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right"/>
        <w:rPr>
          <w:rFonts w:hint="eastAsia" w:ascii="宋体" w:hAnsi="宋体"/>
          <w:b/>
          <w:sz w:val="24"/>
          <w:szCs w:val="24"/>
        </w:rPr>
      </w:pPr>
    </w:p>
    <w:p>
      <w:pPr>
        <w:jc w:val="left"/>
        <w:rPr>
          <w:rFonts w:ascii="黑体" w:hAnsi="黑体" w:eastAsia="黑体"/>
          <w:b/>
          <w:sz w:val="24"/>
          <w:szCs w:val="24"/>
        </w:rPr>
      </w:pPr>
    </w:p>
    <w:p>
      <w:pPr>
        <w:pStyle w:val="2"/>
      </w:pPr>
    </w:p>
    <w:p>
      <w:pPr>
        <w:jc w:val="center"/>
        <w:rPr>
          <w:rFonts w:ascii="宋体" w:hAnsi="宋体"/>
          <w:b/>
          <w:sz w:val="84"/>
          <w:szCs w:val="84"/>
        </w:rPr>
      </w:pPr>
      <w:r>
        <w:rPr>
          <w:rFonts w:hint="eastAsia" w:ascii="宋体" w:hAnsi="宋体"/>
          <w:b/>
          <w:sz w:val="84"/>
          <w:szCs w:val="84"/>
        </w:rPr>
        <w:t>检  测  报  告</w:t>
      </w:r>
    </w:p>
    <w:p>
      <w:pPr>
        <w:jc w:val="center"/>
        <w:rPr>
          <w:rFonts w:ascii="Times New Roman" w:hAnsi="Times New Roman"/>
          <w:sz w:val="30"/>
          <w:szCs w:val="30"/>
        </w:rPr>
      </w:pPr>
    </w:p>
    <w:p>
      <w:pPr>
        <w:tabs>
          <w:tab w:val="left" w:pos="9795"/>
        </w:tabs>
        <w:jc w:val="center"/>
        <w:rPr>
          <w:rFonts w:hint="default" w:ascii="Times New Roman" w:hAnsi="Times New Roman"/>
          <w:color w:val="FF0000"/>
          <w:sz w:val="24"/>
          <w:szCs w:val="24"/>
          <w:highlight w:val="none"/>
          <w:u w:val="none"/>
          <w:lang w:val="en-US"/>
        </w:rPr>
      </w:pPr>
      <w:r>
        <w:rPr>
          <w:rFonts w:hint="eastAsia" w:ascii="Times New Roman"/>
          <w:sz w:val="24"/>
          <w:szCs w:val="24"/>
          <w:highlight w:val="none"/>
          <w:u w:val="none"/>
          <w:lang w:val="en-US" w:eastAsia="zh-CN"/>
        </w:rPr>
        <w:t>报告编号：HYHJ20090344</w:t>
      </w:r>
    </w:p>
    <w:p>
      <w:pPr>
        <w:jc w:val="center"/>
        <w:rPr>
          <w:rFonts w:hint="eastAsia" w:ascii="Times New Roman" w:hAnsi="Times New Roman"/>
          <w:sz w:val="28"/>
          <w:szCs w:val="28"/>
        </w:rPr>
      </w:pPr>
    </w:p>
    <w:p>
      <w:pPr>
        <w:jc w:val="center"/>
        <w:rPr>
          <w:rFonts w:ascii="Times New Roman" w:hAnsi="Times New Roman"/>
          <w:sz w:val="32"/>
          <w:szCs w:val="32"/>
        </w:rPr>
      </w:pPr>
    </w:p>
    <w:p>
      <w:pPr>
        <w:jc w:val="center"/>
        <w:rPr>
          <w:rFonts w:ascii="Times New Roman" w:hAnsi="Times New Roman"/>
          <w:sz w:val="32"/>
          <w:szCs w:val="32"/>
        </w:rPr>
      </w:pPr>
    </w:p>
    <w:p>
      <w:pPr>
        <w:jc w:val="center"/>
        <w:rPr>
          <w:rFonts w:hint="eastAsia" w:ascii="Times New Roman" w:hAnsi="Times New Roman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9"/>
        <w:tblW w:w="875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9"/>
        <w:gridCol w:w="71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400" w:lineRule="exact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hint="eastAsia" w:ascii="Times New Roman" w:hAnsi="宋体"/>
                <w:sz w:val="28"/>
                <w:szCs w:val="28"/>
              </w:rPr>
              <w:t>受检</w:t>
            </w:r>
            <w:r>
              <w:rPr>
                <w:rFonts w:ascii="Times New Roman" w:hAnsi="宋体"/>
                <w:sz w:val="28"/>
                <w:szCs w:val="28"/>
              </w:rPr>
              <w:t>单位：</w:t>
            </w:r>
          </w:p>
        </w:tc>
        <w:tc>
          <w:tcPr>
            <w:tcW w:w="7102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spacing w:line="400" w:lineRule="exact"/>
              <w:jc w:val="center"/>
              <w:rPr>
                <w:rFonts w:hint="eastAsia" w:ascii="Times New Roman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山东鲁西药业有限公司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400" w:lineRule="exact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hint="eastAsia" w:ascii="Times New Roman" w:hAnsi="宋体"/>
                <w:sz w:val="28"/>
                <w:szCs w:val="28"/>
              </w:rPr>
              <w:t>检测类别：</w:t>
            </w:r>
          </w:p>
        </w:tc>
        <w:tc>
          <w:tcPr>
            <w:tcW w:w="7102" w:type="dxa"/>
            <w:tcBorders>
              <w:left w:val="nil"/>
              <w:right w:val="nil"/>
            </w:tcBorders>
            <w:vAlign w:val="bottom"/>
          </w:tcPr>
          <w:p>
            <w:pPr>
              <w:spacing w:line="400" w:lineRule="exact"/>
              <w:jc w:val="center"/>
              <w:rPr>
                <w:rFonts w:hint="eastAsia" w:ascii="Times New Roman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color w:val="auto"/>
                <w:sz w:val="28"/>
                <w:szCs w:val="28"/>
                <w:highlight w:val="none"/>
                <w:lang w:val="en-US" w:eastAsia="zh-CN"/>
              </w:rPr>
              <w:t>无组织废气、废水、工业企业厂界环境噪声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400" w:lineRule="exact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hint="eastAsia" w:ascii="Times New Roman" w:hAnsi="宋体"/>
                <w:sz w:val="28"/>
                <w:szCs w:val="28"/>
              </w:rPr>
              <w:t>报告日期：</w:t>
            </w:r>
          </w:p>
        </w:tc>
        <w:tc>
          <w:tcPr>
            <w:tcW w:w="7102" w:type="dxa"/>
            <w:tcBorders>
              <w:left w:val="nil"/>
              <w:right w:val="nil"/>
            </w:tcBorders>
            <w:vAlign w:val="bottom"/>
          </w:tcPr>
          <w:p>
            <w:pPr>
              <w:spacing w:line="400" w:lineRule="exact"/>
              <w:jc w:val="center"/>
              <w:rPr>
                <w:rFonts w:hint="eastAsia" w:ascii="Times New Roman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color w:val="auto"/>
                <w:sz w:val="28"/>
                <w:szCs w:val="28"/>
                <w:highlight w:val="none"/>
                <w:lang w:val="en-US" w:eastAsia="zh-CN"/>
              </w:rPr>
              <w:t>2020年09月10</w:t>
            </w:r>
            <w:bookmarkStart w:id="0" w:name="_GoBack"/>
            <w:bookmarkEnd w:id="0"/>
            <w:r>
              <w:rPr>
                <w:rFonts w:hint="eastAsia" w:ascii="Times New Roman"/>
                <w:color w:val="auto"/>
                <w:sz w:val="28"/>
                <w:szCs w:val="28"/>
                <w:highlight w:val="none"/>
                <w:lang w:val="en-US" w:eastAsia="zh-CN"/>
              </w:rPr>
              <w:t>日</w:t>
            </w:r>
          </w:p>
        </w:tc>
      </w:tr>
    </w:tbl>
    <w:p>
      <w:pPr>
        <w:jc w:val="left"/>
        <w:rPr>
          <w:rFonts w:ascii="Times New Roman" w:hAnsi="Times New Roman"/>
          <w:sz w:val="32"/>
          <w:szCs w:val="32"/>
          <w:u w:val="single"/>
        </w:rPr>
      </w:pPr>
    </w:p>
    <w:p>
      <w:pPr>
        <w:jc w:val="left"/>
        <w:rPr>
          <w:rFonts w:ascii="Times New Roman" w:hAnsi="Times New Roman"/>
          <w:sz w:val="32"/>
          <w:szCs w:val="32"/>
          <w:u w:val="single"/>
        </w:rPr>
      </w:pPr>
    </w:p>
    <w:p>
      <w:pPr>
        <w:jc w:val="left"/>
        <w:rPr>
          <w:rFonts w:ascii="Times New Roman" w:hAnsi="Times New Roman"/>
          <w:sz w:val="32"/>
          <w:szCs w:val="32"/>
          <w:u w:val="single"/>
        </w:rPr>
      </w:pPr>
    </w:p>
    <w:p>
      <w:pPr>
        <w:jc w:val="center"/>
        <w:rPr>
          <w:rFonts w:ascii="Times New Roman" w:hAnsi="宋体"/>
          <w:b/>
          <w:sz w:val="30"/>
          <w:szCs w:val="30"/>
        </w:rPr>
      </w:pPr>
      <w:r>
        <w:rPr>
          <w:rFonts w:hint="eastAsia" w:ascii="Times New Roman" w:hAnsi="宋体"/>
          <w:b/>
          <w:sz w:val="30"/>
          <w:szCs w:val="30"/>
        </w:rPr>
        <w:t>山东华一检测有限公司</w:t>
      </w:r>
    </w:p>
    <w:p>
      <w:pPr>
        <w:spacing w:line="180" w:lineRule="exact"/>
        <w:jc w:val="center"/>
        <w:rPr>
          <w:rFonts w:ascii="Times New Roman" w:hAnsi="宋体"/>
          <w:b/>
          <w:sz w:val="30"/>
          <w:szCs w:val="30"/>
        </w:rPr>
      </w:pPr>
    </w:p>
    <w:p>
      <w:pPr>
        <w:jc w:val="center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（加盖</w:t>
      </w:r>
      <w:r>
        <w:rPr>
          <w:rFonts w:hint="eastAsia" w:ascii="Times New Roman" w:hAnsi="宋体"/>
          <w:sz w:val="24"/>
          <w:szCs w:val="24"/>
          <w:lang w:eastAsia="zh-CN"/>
        </w:rPr>
        <w:t>检验</w:t>
      </w:r>
      <w:r>
        <w:rPr>
          <w:rFonts w:hint="eastAsia" w:ascii="Times New Roman" w:hAnsi="宋体"/>
          <w:sz w:val="24"/>
          <w:szCs w:val="24"/>
        </w:rPr>
        <w:t>检测专用章）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声   明</w:t>
      </w:r>
    </w:p>
    <w:p>
      <w:pPr>
        <w:jc w:val="center"/>
        <w:rPr>
          <w:rFonts w:hint="eastAsia" w:ascii="宋体" w:hAnsi="宋体" w:cs="宋体"/>
          <w:sz w:val="44"/>
          <w:szCs w:val="44"/>
        </w:rPr>
      </w:pPr>
    </w:p>
    <w:p>
      <w:pPr>
        <w:spacing w:line="480" w:lineRule="auto"/>
        <w:ind w:left="360" w:hanging="360" w:hangingChars="150"/>
        <w:rPr>
          <w:rFonts w:hint="eastAsia"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1、报告无“</w:t>
      </w:r>
      <w:r>
        <w:rPr>
          <w:rFonts w:hint="eastAsia" w:hAnsi="宋体" w:cs="宋体"/>
          <w:sz w:val="24"/>
          <w:szCs w:val="24"/>
          <w:lang w:val="en-US" w:eastAsia="zh-CN"/>
        </w:rPr>
        <w:t>资质认定标志</w:t>
      </w:r>
      <w:r>
        <w:rPr>
          <w:rFonts w:hint="eastAsia" w:ascii="宋体" w:hAnsi="宋体" w:cs="宋体"/>
          <w:sz w:val="24"/>
          <w:szCs w:val="24"/>
        </w:rPr>
        <w:t>”、“山东华一检测有</w:t>
      </w:r>
      <w:r>
        <w:rPr>
          <w:rFonts w:hint="eastAsia" w:ascii="宋体" w:hAnsi="宋体" w:cs="宋体"/>
          <w:color w:val="auto"/>
          <w:sz w:val="24"/>
          <w:szCs w:val="24"/>
        </w:rPr>
        <w:t>限公司检验检测专用章”、骑缝章无效。</w:t>
      </w:r>
    </w:p>
    <w:p>
      <w:pPr>
        <w:spacing w:line="480" w:lineRule="auto"/>
        <w:rPr>
          <w:rFonts w:hint="eastAsia"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2、报告内容涂改无效。</w:t>
      </w:r>
    </w:p>
    <w:p>
      <w:pPr>
        <w:spacing w:line="480" w:lineRule="auto"/>
        <w:rPr>
          <w:rFonts w:hint="eastAsia"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3、</w:t>
      </w:r>
      <w:r>
        <w:rPr>
          <w:rFonts w:hint="eastAsia" w:hAnsi="宋体" w:cs="宋体"/>
          <w:color w:val="auto"/>
          <w:sz w:val="24"/>
          <w:szCs w:val="24"/>
          <w:lang w:val="en-US" w:eastAsia="zh-CN"/>
        </w:rPr>
        <w:t>报告</w:t>
      </w:r>
      <w:r>
        <w:rPr>
          <w:rFonts w:hint="eastAsia" w:ascii="宋体" w:hAnsi="宋体" w:cs="宋体"/>
          <w:color w:val="auto"/>
          <w:sz w:val="24"/>
          <w:szCs w:val="24"/>
        </w:rPr>
        <w:t>无编制、审核和授权签字人签字无效。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80" w:hanging="480" w:hangingChars="200"/>
        <w:textAlignment w:val="auto"/>
        <w:rPr>
          <w:rFonts w:hint="eastAsia"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4、</w:t>
      </w:r>
      <w:r>
        <w:rPr>
          <w:rFonts w:hint="eastAsia" w:hAnsi="宋体" w:cs="宋体"/>
          <w:color w:val="auto"/>
          <w:sz w:val="24"/>
          <w:szCs w:val="24"/>
          <w:lang w:val="en-US" w:eastAsia="zh-CN"/>
        </w:rPr>
        <w:t>未经本公司书面批准，不得复制、部分复制报告，</w:t>
      </w:r>
      <w:r>
        <w:rPr>
          <w:rFonts w:hint="eastAsia" w:ascii="宋体" w:hAnsi="宋体" w:cs="宋体"/>
          <w:color w:val="auto"/>
          <w:sz w:val="24"/>
          <w:szCs w:val="24"/>
        </w:rPr>
        <w:t>复制报告未加盖“山东华一检测有限公司检验检测专用章”无效。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80" w:hanging="480" w:hangingChars="200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对本报告如有异议，请于收到报告之日起或在指</w:t>
      </w:r>
      <w:r>
        <w:rPr>
          <w:rFonts w:hint="eastAsia" w:ascii="宋体" w:hAnsi="宋体" w:cs="宋体"/>
          <w:sz w:val="24"/>
          <w:szCs w:val="24"/>
        </w:rPr>
        <w:t>定领取检测报告终止之日起十五日内，向本公司提出，过期不予</w:t>
      </w:r>
      <w:r>
        <w:rPr>
          <w:rFonts w:hint="eastAsia" w:hAnsi="宋体" w:cs="宋体"/>
          <w:sz w:val="24"/>
          <w:szCs w:val="24"/>
          <w:lang w:val="en-US" w:eastAsia="zh-CN"/>
        </w:rPr>
        <w:t>受理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spacing w:line="480" w:lineRule="auto"/>
        <w:ind w:left="360" w:hanging="360" w:hangingChars="15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6、对委托单位送样检测仅对样品负责</w:t>
      </w:r>
      <w:r>
        <w:rPr>
          <w:rFonts w:hint="eastAsia" w:hAnsi="宋体" w:cs="宋体"/>
          <w:sz w:val="24"/>
          <w:szCs w:val="24"/>
          <w:lang w:eastAsia="zh-CN"/>
        </w:rPr>
        <w:t>，</w:t>
      </w:r>
      <w:r>
        <w:rPr>
          <w:rFonts w:hint="eastAsia" w:hAnsi="宋体" w:cs="宋体"/>
          <w:sz w:val="24"/>
          <w:szCs w:val="24"/>
          <w:lang w:val="en-US" w:eastAsia="zh-CN"/>
        </w:rPr>
        <w:t>样品的真实性由委托方负责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spacing w:line="480" w:lineRule="auto"/>
        <w:ind w:left="360" w:hanging="360" w:hangingChars="15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7、本公司仅对本次所采集样品的检测数据负责。</w:t>
      </w:r>
    </w:p>
    <w:p>
      <w:pPr>
        <w:spacing w:line="480" w:lineRule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8、未经本公司书面批准，本报告及数据不得用于商业宣传，违者必究。</w:t>
      </w:r>
    </w:p>
    <w:p>
      <w:pPr>
        <w:pStyle w:val="2"/>
        <w:spacing w:line="360" w:lineRule="auto"/>
        <w:ind w:left="480" w:leftChars="0" w:hanging="480" w:hangingChars="200"/>
        <w:rPr>
          <w:rFonts w:ascii="黑体" w:hAnsi="黑体" w:eastAsia="黑体"/>
        </w:rPr>
      </w:pPr>
      <w:r>
        <w:rPr>
          <w:rFonts w:hint="eastAsia" w:ascii="宋体" w:hAnsi="宋体" w:eastAsia="宋体" w:cs="宋体"/>
          <w:sz w:val="24"/>
          <w:szCs w:val="24"/>
        </w:rPr>
        <w:t>9、本</w:t>
      </w:r>
      <w:r>
        <w:rPr>
          <w:rFonts w:hint="eastAsia" w:ascii="宋体" w:hAnsi="宋体" w:eastAsia="宋体" w:cs="宋体"/>
          <w:snapToGrid/>
          <w:kern w:val="2"/>
          <w:sz w:val="24"/>
          <w:szCs w:val="24"/>
        </w:rPr>
        <w:t>报告分为正本和副本，正本交与委托单位，副本连同原始记录由本公司存档管理。</w:t>
      </w:r>
    </w:p>
    <w:p/>
    <w:p>
      <w:pPr>
        <w:spacing w:line="480" w:lineRule="auto"/>
        <w:ind w:firstLine="843" w:firstLineChars="35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本公司通讯资料</w:t>
      </w:r>
    </w:p>
    <w:tbl>
      <w:tblPr>
        <w:tblStyle w:val="10"/>
        <w:tblW w:w="8741" w:type="dxa"/>
        <w:tblInd w:w="1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80" w:lineRule="auto"/>
              <w:jc w:val="both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检测业务联系电话及传真：0536-2087661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80" w:lineRule="auto"/>
              <w:jc w:val="both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质量投诉电话及传真：0536-2087661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80" w:lineRule="auto"/>
              <w:jc w:val="both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行风监督举报电话及传真：0536-2087661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80" w:lineRule="auto"/>
              <w:jc w:val="both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邮政编码：261061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地址：潍坊市高新区高新二路417号1#楼4层</w:t>
            </w:r>
          </w:p>
        </w:tc>
      </w:tr>
    </w:tbl>
    <w:p>
      <w:pPr>
        <w:jc w:val="center"/>
        <w:rPr>
          <w:rFonts w:hint="eastAsia" w:ascii="Times New Roman"/>
          <w:b/>
          <w:bCs/>
          <w:szCs w:val="24"/>
          <w:lang w:eastAsia="zh-CN"/>
        </w:rPr>
      </w:pPr>
    </w:p>
    <w:p>
      <w:pPr>
        <w:pStyle w:val="2"/>
        <w:rPr>
          <w:rFonts w:hint="eastAsia"/>
          <w:lang w:eastAsia="zh-CN"/>
        </w:rPr>
        <w:sectPr>
          <w:headerReference r:id="rId3" w:type="default"/>
          <w:pgSz w:w="11906" w:h="16838"/>
          <w:pgMar w:top="1134" w:right="851" w:bottom="1134" w:left="851" w:header="851" w:footer="992" w:gutter="0"/>
          <w:pgNumType w:fmt="decimal" w:start="1"/>
          <w:cols w:space="425" w:num="1"/>
          <w:docGrid w:type="lines" w:linePitch="312" w:charSpace="0"/>
        </w:sectPr>
      </w:pPr>
    </w:p>
    <w:tbl>
      <w:tblPr>
        <w:tblStyle w:val="9"/>
        <w:tblW w:w="1031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1424"/>
        <w:gridCol w:w="574"/>
        <w:gridCol w:w="1547"/>
        <w:gridCol w:w="1835"/>
        <w:gridCol w:w="59"/>
        <w:gridCol w:w="1582"/>
        <w:gridCol w:w="186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43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受检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3545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山东鲁西药业有限公司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样品名称</w:t>
            </w:r>
          </w:p>
        </w:tc>
        <w:tc>
          <w:tcPr>
            <w:tcW w:w="3507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无组织废气</w:t>
            </w: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、废水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43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检测目的</w:t>
            </w:r>
          </w:p>
        </w:tc>
        <w:tc>
          <w:tcPr>
            <w:tcW w:w="3545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委托检测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样品状态</w:t>
            </w:r>
          </w:p>
        </w:tc>
        <w:tc>
          <w:tcPr>
            <w:tcW w:w="3507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活性炭棒、气体、滤膜、吸收液、微浑液体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43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  <w:t>采样日期</w:t>
            </w:r>
          </w:p>
        </w:tc>
        <w:tc>
          <w:tcPr>
            <w:tcW w:w="3545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  <w:t>样品数量</w:t>
            </w:r>
          </w:p>
        </w:tc>
        <w:tc>
          <w:tcPr>
            <w:tcW w:w="3507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43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  <w:t>采样人员</w:t>
            </w:r>
          </w:p>
        </w:tc>
        <w:tc>
          <w:tcPr>
            <w:tcW w:w="3545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张欣、段利军、王雪健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检测日期</w:t>
            </w:r>
          </w:p>
        </w:tc>
        <w:tc>
          <w:tcPr>
            <w:tcW w:w="3507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2020.09.03-2020.09.10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317" w:type="dxa"/>
            <w:gridSpan w:val="8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分析方法及依据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43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检测类别</w:t>
            </w: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检测项目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方法依据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分析方法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检出限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检测仪器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1430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无组织废气</w:t>
            </w: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甲苯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HJ 584-2010</w:t>
            </w:r>
          </w:p>
        </w:tc>
        <w:tc>
          <w:tcPr>
            <w:tcW w:w="18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活性炭吸附/二硫化碳解吸-气相色谱法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0.0015mg/m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气相色谱仪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氨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HJ 533-2009</w:t>
            </w:r>
          </w:p>
        </w:tc>
        <w:tc>
          <w:tcPr>
            <w:tcW w:w="18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纳氏试剂分光光度法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0.01mg/m</w:t>
            </w:r>
            <w:r>
              <w:rPr>
                <w:rStyle w:val="16"/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可见分光光度计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硫化氢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《空气和废气监测分析方法》国家环保总局第四版增补版</w:t>
            </w:r>
          </w:p>
        </w:tc>
        <w:tc>
          <w:tcPr>
            <w:tcW w:w="18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亚甲基蓝分光光度法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0.001mg/m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可见分光光度计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颗粒物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GB/T15432-1995</w:t>
            </w:r>
          </w:p>
        </w:tc>
        <w:tc>
          <w:tcPr>
            <w:tcW w:w="1835" w:type="dxa"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重量法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0.001 mg/m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十万分之一电子天平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氯化氢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HJ 549-2016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离子色谱法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0.</w:t>
            </w: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2mg/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eastAsia="zh-CN"/>
              </w:rPr>
              <w:t>离子色谱仪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二氧化硫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HJ 482-2009</w:t>
            </w:r>
          </w:p>
        </w:tc>
        <w:tc>
          <w:tcPr>
            <w:tcW w:w="1835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甲醛吸收一副玫瑰苯胺分光光度法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0.007mg/m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eastAsia="zh-CN"/>
              </w:rPr>
              <w:t>可见分光光度计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二氧化氮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HJ 479-2009</w:t>
            </w:r>
          </w:p>
        </w:tc>
        <w:tc>
          <w:tcPr>
            <w:tcW w:w="1835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盐酸萘乙二胺分光光度法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highlight w:val="none"/>
              </w:rPr>
              <w:t>0.015mg/m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highlight w:val="none"/>
                <w:vertAlign w:val="superscript"/>
              </w:rPr>
              <w:t>3</w:t>
            </w:r>
          </w:p>
        </w:tc>
        <w:tc>
          <w:tcPr>
            <w:tcW w:w="18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eastAsia="zh-CN"/>
              </w:rPr>
              <w:t>可见分光光度计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1430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废水</w:t>
            </w: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总氮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zh-CN"/>
              </w:rPr>
              <w:t>HJ 636-2012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zh-CN"/>
              </w:rPr>
              <w:t>碱性过硫酸钾消解紫外分光光度法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0.05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双光束紫外可见分光光度计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总磷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GB/T 11893-1989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钼酸铵分光光度法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0.01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可见分光光度计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悬浮物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GB/T 11901-1989</w:t>
            </w:r>
          </w:p>
        </w:tc>
        <w:tc>
          <w:tcPr>
            <w:tcW w:w="18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重量法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万分之一电子天平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五日生化需氧量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HJ505-2009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稀释与接种法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0.5mg/L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生化培养箱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色度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GB/T 11903-1989   </w:t>
            </w:r>
          </w:p>
        </w:tc>
        <w:tc>
          <w:tcPr>
            <w:tcW w:w="18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稀释倍数法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总氰化物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HJ 484-2009</w:t>
            </w:r>
          </w:p>
        </w:tc>
        <w:tc>
          <w:tcPr>
            <w:tcW w:w="18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异烟酸-吡唑啉酮分光光度法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0.004mg/L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可见分光光度计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全盐量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HJ/T 51-1999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zh-CN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重量法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/>
                <w:b w:val="0"/>
                <w:bCs w:val="0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万分之一电子天平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总锌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GB/T 7475-1987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原子吸收分光光度法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0.05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zh-CN"/>
              </w:rPr>
              <w:t>原子吸收分光光度计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30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工业企业厂界环境噪声</w:t>
            </w:r>
          </w:p>
        </w:tc>
        <w:tc>
          <w:tcPr>
            <w:tcW w:w="1424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lang w:eastAsia="zh-CN"/>
              </w:rPr>
              <w:t>等效连续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A声级</w:t>
            </w:r>
          </w:p>
        </w:tc>
        <w:tc>
          <w:tcPr>
            <w:tcW w:w="2121" w:type="dxa"/>
            <w:gridSpan w:val="2"/>
            <w:vAlign w:val="center"/>
          </w:tcPr>
          <w:p>
            <w:pPr>
              <w:tabs>
                <w:tab w:val="left" w:pos="9795"/>
              </w:tabs>
              <w:spacing w:line="220" w:lineRule="exact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GB 12348-2008</w:t>
            </w:r>
          </w:p>
        </w:tc>
        <w:tc>
          <w:tcPr>
            <w:tcW w:w="1835" w:type="dxa"/>
            <w:vAlign w:val="center"/>
          </w:tcPr>
          <w:p>
            <w:pPr>
              <w:tabs>
                <w:tab w:val="left" w:pos="540"/>
                <w:tab w:val="left" w:pos="9795"/>
              </w:tabs>
              <w:autoSpaceDE w:val="0"/>
              <w:autoSpaceDN w:val="0"/>
              <w:spacing w:line="280" w:lineRule="exact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/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40"/>
                <w:tab w:val="left" w:pos="979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/</w:t>
            </w:r>
          </w:p>
        </w:tc>
        <w:tc>
          <w:tcPr>
            <w:tcW w:w="18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多功能声级计</w:t>
            </w: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声校准器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1" w:hRule="atLeast"/>
          <w:jc w:val="center"/>
        </w:trPr>
        <w:tc>
          <w:tcPr>
            <w:tcW w:w="143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质控依据</w:t>
            </w:r>
          </w:p>
        </w:tc>
        <w:tc>
          <w:tcPr>
            <w:tcW w:w="888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HJ/T 55- 2000 大气污染物无组织排放监测技术导则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J 706-2014 环境噪声监测技术规范 噪声测量值修正</w:t>
            </w:r>
          </w:p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HJ</w:t>
            </w: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91.1-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</w:t>
            </w: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污水监测技术规范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143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  <w:t>评价依据</w:t>
            </w:r>
          </w:p>
        </w:tc>
        <w:tc>
          <w:tcPr>
            <w:tcW w:w="888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2" w:hRule="atLeast"/>
          <w:jc w:val="center"/>
        </w:trPr>
        <w:tc>
          <w:tcPr>
            <w:tcW w:w="143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  <w:t>检测结论</w:t>
            </w:r>
          </w:p>
        </w:tc>
        <w:tc>
          <w:tcPr>
            <w:tcW w:w="888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jc w:val="both"/>
              <w:rPr>
                <w:rFonts w:hint="default"/>
                <w:lang w:eastAsia="zh-CN"/>
              </w:rPr>
            </w:pPr>
          </w:p>
          <w:p>
            <w:pPr>
              <w:ind w:right="480"/>
              <w:jc w:val="center"/>
              <w:rPr>
                <w:rFonts w:hint="eastAsia" w:asci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/</w:t>
            </w:r>
          </w:p>
          <w:p>
            <w:pPr>
              <w:ind w:right="480"/>
              <w:jc w:val="center"/>
              <w:rPr>
                <w:rFonts w:hint="eastAsia" w:asci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ind w:right="48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                                          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  <w:t>检验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检测专用章</w:t>
            </w:r>
          </w:p>
          <w:p>
            <w:pPr>
              <w:ind w:right="48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</w:p>
          <w:p>
            <w:pPr>
              <w:ind w:right="48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</w:p>
          <w:p>
            <w:pPr>
              <w:ind w:firstLine="5280" w:firstLineChars="220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  <w:t>签发日期：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年   月   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3428" w:type="dxa"/>
            <w:gridSpan w:val="3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编制：</w:t>
            </w:r>
          </w:p>
        </w:tc>
        <w:tc>
          <w:tcPr>
            <w:tcW w:w="3441" w:type="dxa"/>
            <w:gridSpan w:val="3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审核：</w:t>
            </w:r>
          </w:p>
        </w:tc>
        <w:tc>
          <w:tcPr>
            <w:tcW w:w="3448" w:type="dxa"/>
            <w:gridSpan w:val="2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授权签字人：</w:t>
            </w:r>
          </w:p>
        </w:tc>
      </w:tr>
    </w:tbl>
    <w:p>
      <w:r>
        <w:br w:type="page"/>
      </w:r>
    </w:p>
    <w:tbl>
      <w:tblPr>
        <w:tblStyle w:val="9"/>
        <w:tblW w:w="103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1361"/>
        <w:gridCol w:w="1302"/>
        <w:gridCol w:w="1954"/>
        <w:gridCol w:w="1485"/>
        <w:gridCol w:w="1485"/>
        <w:gridCol w:w="148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323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采样点位</w:t>
            </w:r>
          </w:p>
        </w:tc>
        <w:tc>
          <w:tcPr>
            <w:tcW w:w="1361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lang w:eastAsia="zh-CN"/>
              </w:rPr>
              <w:t>采样日期</w:t>
            </w:r>
          </w:p>
        </w:tc>
        <w:tc>
          <w:tcPr>
            <w:tcW w:w="1302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频次</w:t>
            </w:r>
          </w:p>
        </w:tc>
        <w:tc>
          <w:tcPr>
            <w:tcW w:w="195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样品编号</w:t>
            </w:r>
          </w:p>
        </w:tc>
        <w:tc>
          <w:tcPr>
            <w:tcW w:w="14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检测项目</w:t>
            </w:r>
          </w:p>
        </w:tc>
        <w:tc>
          <w:tcPr>
            <w:tcW w:w="1485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计量单位</w:t>
            </w:r>
          </w:p>
        </w:tc>
        <w:tc>
          <w:tcPr>
            <w:tcW w:w="1487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上风向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1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61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130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G200903H4-1a1</w:t>
            </w:r>
          </w:p>
        </w:tc>
        <w:tc>
          <w:tcPr>
            <w:tcW w:w="148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甲苯</w:t>
            </w:r>
          </w:p>
        </w:tc>
        <w:tc>
          <w:tcPr>
            <w:tcW w:w="148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G200903H4-1a2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G200903H4-1a3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G200903H4-1a4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61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G200903H4-2a1</w:t>
            </w:r>
          </w:p>
        </w:tc>
        <w:tc>
          <w:tcPr>
            <w:tcW w:w="148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甲苯</w:t>
            </w:r>
          </w:p>
        </w:tc>
        <w:tc>
          <w:tcPr>
            <w:tcW w:w="148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G200903H4-2a2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G200903H4-2a3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G200903H4-2a4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3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61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G200903H4-3a1</w:t>
            </w:r>
          </w:p>
        </w:tc>
        <w:tc>
          <w:tcPr>
            <w:tcW w:w="148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甲苯</w:t>
            </w:r>
          </w:p>
        </w:tc>
        <w:tc>
          <w:tcPr>
            <w:tcW w:w="148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G200903H4-3a2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G200903H4-3a3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G200903H4-3a4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4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61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G200903H4-4a1</w:t>
            </w:r>
          </w:p>
        </w:tc>
        <w:tc>
          <w:tcPr>
            <w:tcW w:w="148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甲苯</w:t>
            </w:r>
          </w:p>
        </w:tc>
        <w:tc>
          <w:tcPr>
            <w:tcW w:w="148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G200903H4-4a2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G200903H4-4a3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19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G200903H4-4a4</w:t>
            </w: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8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438" w:hRule="atLeast"/>
          <w:jc w:val="center"/>
        </w:trPr>
        <w:tc>
          <w:tcPr>
            <w:tcW w:w="1323" w:type="dxa"/>
            <w:vAlign w:val="center"/>
          </w:tcPr>
          <w:p>
            <w:pPr>
              <w:shd w:val="clear"/>
              <w:tabs>
                <w:tab w:val="left" w:pos="9795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/>
                <w:b w:val="0"/>
                <w:bCs w:val="0"/>
                <w:szCs w:val="24"/>
                <w:highlight w:val="none"/>
                <w:lang w:eastAsia="zh-CN"/>
              </w:rPr>
              <w:t>备注</w:t>
            </w:r>
          </w:p>
        </w:tc>
        <w:tc>
          <w:tcPr>
            <w:tcW w:w="9074" w:type="dxa"/>
            <w:gridSpan w:val="6"/>
            <w:vAlign w:val="top"/>
          </w:tcPr>
          <w:p>
            <w:pPr>
              <w:shd w:val="clear"/>
              <w:tabs>
                <w:tab w:val="left" w:pos="9795"/>
              </w:tabs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无组织废气点位布局图</w:t>
            </w:r>
          </w:p>
          <w:p>
            <w:pPr>
              <w:pStyle w:val="2"/>
              <w:shd w:val="clear"/>
              <w:ind w:left="480" w:leftChars="200" w:firstLine="560" w:firstLineChars="20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99815" cy="2520315"/>
                  <wp:effectExtent l="0" t="0" r="635" b="13335"/>
                  <wp:docPr id="28" name="图片 28" descr=")~]}SIMFNQ9U7`9$G`S`GI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)~]}SIMFNQ9U7`9$G`S`GI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Ο为无组织监测点位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，ND代表未</w:t>
            </w:r>
            <w:r>
              <w:rPr>
                <w:rFonts w:hint="eastAsia" w:hAnsi="宋体" w:cs="宋体"/>
                <w:lang w:val="en-US" w:eastAsia="zh-CN"/>
              </w:rPr>
              <w:t>检出，检出限详见分析方法及依据</w:t>
            </w:r>
          </w:p>
        </w:tc>
      </w:tr>
    </w:tbl>
    <w:p>
      <w:pPr>
        <w:widowControl/>
        <w:jc w:val="left"/>
        <w:rPr>
          <w:rFonts w:hint="eastAsia" w:ascii="Times New Roman" w:hAnsi="宋体"/>
          <w:szCs w:val="24"/>
          <w:lang w:eastAsia="zh-CN"/>
        </w:rPr>
      </w:pPr>
      <w:r>
        <w:rPr>
          <w:rFonts w:hint="eastAsia" w:ascii="Times New Roman" w:hAnsi="宋体"/>
          <w:szCs w:val="24"/>
          <w:lang w:eastAsia="zh-CN"/>
        </w:rPr>
        <w:t>本页</w:t>
      </w:r>
      <w:r>
        <w:rPr>
          <w:rFonts w:ascii="Times New Roman" w:hAnsi="宋体"/>
          <w:szCs w:val="24"/>
        </w:rPr>
        <w:t>以下空白。</w:t>
      </w:r>
    </w:p>
    <w:tbl>
      <w:tblPr>
        <w:tblStyle w:val="9"/>
        <w:tblW w:w="104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374"/>
        <w:gridCol w:w="1338"/>
        <w:gridCol w:w="2096"/>
        <w:gridCol w:w="1351"/>
        <w:gridCol w:w="1499"/>
        <w:gridCol w:w="15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335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采样点位</w:t>
            </w:r>
          </w:p>
        </w:tc>
        <w:tc>
          <w:tcPr>
            <w:tcW w:w="1374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lang w:eastAsia="zh-CN"/>
              </w:rPr>
              <w:t>采样日期</w:t>
            </w:r>
          </w:p>
        </w:tc>
        <w:tc>
          <w:tcPr>
            <w:tcW w:w="1338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频次</w:t>
            </w:r>
          </w:p>
        </w:tc>
        <w:tc>
          <w:tcPr>
            <w:tcW w:w="209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样品编号</w:t>
            </w:r>
          </w:p>
        </w:tc>
        <w:tc>
          <w:tcPr>
            <w:tcW w:w="135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检测项目</w:t>
            </w:r>
          </w:p>
        </w:tc>
        <w:tc>
          <w:tcPr>
            <w:tcW w:w="149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计量单位</w:t>
            </w:r>
          </w:p>
        </w:tc>
        <w:tc>
          <w:tcPr>
            <w:tcW w:w="150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上风向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1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74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1338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G200903H4-1b1</w:t>
            </w:r>
          </w:p>
        </w:tc>
        <w:tc>
          <w:tcPr>
            <w:tcW w:w="135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氨</w:t>
            </w:r>
          </w:p>
        </w:tc>
        <w:tc>
          <w:tcPr>
            <w:tcW w:w="14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G200903H4-1b2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0.18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G200903H4-1b3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0.18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G200903H4-1b4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74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G200903H4-2b1</w:t>
            </w:r>
          </w:p>
        </w:tc>
        <w:tc>
          <w:tcPr>
            <w:tcW w:w="135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氨</w:t>
            </w:r>
          </w:p>
        </w:tc>
        <w:tc>
          <w:tcPr>
            <w:tcW w:w="14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G200903H4-2b2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G200903H4-2b3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G200903H4-2b4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3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74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G200903H4-3b1</w:t>
            </w:r>
          </w:p>
        </w:tc>
        <w:tc>
          <w:tcPr>
            <w:tcW w:w="135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氨</w:t>
            </w:r>
          </w:p>
        </w:tc>
        <w:tc>
          <w:tcPr>
            <w:tcW w:w="14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0.32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G200903H4-3b2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G200903H4-3b3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0.38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G200903H4-3b4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4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74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G200903H4-4b1</w:t>
            </w:r>
          </w:p>
        </w:tc>
        <w:tc>
          <w:tcPr>
            <w:tcW w:w="135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氨</w:t>
            </w:r>
          </w:p>
        </w:tc>
        <w:tc>
          <w:tcPr>
            <w:tcW w:w="14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G200903H4-4b2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G200903H4-4b3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9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G200903H4-4b4</w:t>
            </w:r>
          </w:p>
        </w:tc>
        <w:tc>
          <w:tcPr>
            <w:tcW w:w="13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4" w:hRule="atLeast"/>
          <w:jc w:val="center"/>
        </w:trPr>
        <w:tc>
          <w:tcPr>
            <w:tcW w:w="1335" w:type="dxa"/>
            <w:vAlign w:val="center"/>
          </w:tcPr>
          <w:p>
            <w:pPr>
              <w:shd w:val="clear"/>
              <w:tabs>
                <w:tab w:val="left" w:pos="9795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/>
                <w:b w:val="0"/>
                <w:bCs w:val="0"/>
                <w:szCs w:val="24"/>
                <w:highlight w:val="none"/>
                <w:lang w:eastAsia="zh-CN"/>
              </w:rPr>
              <w:t>备注</w:t>
            </w:r>
          </w:p>
        </w:tc>
        <w:tc>
          <w:tcPr>
            <w:tcW w:w="9160" w:type="dxa"/>
            <w:gridSpan w:val="6"/>
            <w:vAlign w:val="top"/>
          </w:tcPr>
          <w:p>
            <w:pPr>
              <w:shd w:val="clear"/>
              <w:tabs>
                <w:tab w:val="left" w:pos="9795"/>
              </w:tabs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无组织废气点位布局图</w:t>
            </w:r>
          </w:p>
          <w:p>
            <w:pPr>
              <w:pStyle w:val="2"/>
              <w:shd w:val="clear"/>
              <w:ind w:left="480" w:leftChars="200" w:firstLine="560" w:firstLineChars="20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99815" cy="2520315"/>
                  <wp:effectExtent l="0" t="0" r="635" b="13335"/>
                  <wp:docPr id="23" name="图片 23" descr=")~]}SIMFNQ9U7`9$G`S`GI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)~]}SIMFNQ9U7`9$G`S`GI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Ο为无组织监测点位</w:t>
            </w:r>
          </w:p>
        </w:tc>
      </w:tr>
    </w:tbl>
    <w:p>
      <w:pPr>
        <w:widowControl/>
        <w:jc w:val="left"/>
        <w:rPr>
          <w:rFonts w:hint="eastAsia" w:ascii="Times New Roman" w:hAnsi="宋体"/>
          <w:szCs w:val="24"/>
          <w:lang w:eastAsia="zh-CN"/>
        </w:rPr>
      </w:pPr>
      <w:r>
        <w:rPr>
          <w:rFonts w:hint="eastAsia" w:ascii="Times New Roman" w:hAnsi="宋体"/>
          <w:szCs w:val="24"/>
          <w:lang w:eastAsia="zh-CN"/>
        </w:rPr>
        <w:t>本页</w:t>
      </w:r>
      <w:r>
        <w:rPr>
          <w:rFonts w:ascii="Times New Roman" w:hAnsi="宋体"/>
          <w:szCs w:val="24"/>
        </w:rPr>
        <w:t>以下空白。</w:t>
      </w:r>
    </w:p>
    <w:tbl>
      <w:tblPr>
        <w:tblStyle w:val="9"/>
        <w:tblW w:w="103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53"/>
        <w:gridCol w:w="1309"/>
        <w:gridCol w:w="2141"/>
        <w:gridCol w:w="1263"/>
        <w:gridCol w:w="1476"/>
        <w:gridCol w:w="147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315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采样点位</w:t>
            </w:r>
          </w:p>
        </w:tc>
        <w:tc>
          <w:tcPr>
            <w:tcW w:w="1353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lang w:eastAsia="zh-CN"/>
              </w:rPr>
              <w:t>采样日期</w:t>
            </w:r>
          </w:p>
        </w:tc>
        <w:tc>
          <w:tcPr>
            <w:tcW w:w="130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频次</w:t>
            </w:r>
          </w:p>
        </w:tc>
        <w:tc>
          <w:tcPr>
            <w:tcW w:w="214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样品编号</w:t>
            </w:r>
          </w:p>
        </w:tc>
        <w:tc>
          <w:tcPr>
            <w:tcW w:w="126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检测项目</w:t>
            </w:r>
          </w:p>
        </w:tc>
        <w:tc>
          <w:tcPr>
            <w:tcW w:w="147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计量单位</w:t>
            </w:r>
          </w:p>
        </w:tc>
        <w:tc>
          <w:tcPr>
            <w:tcW w:w="147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上风向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1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5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130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G200903H4-1c1</w:t>
            </w:r>
          </w:p>
        </w:tc>
        <w:tc>
          <w:tcPr>
            <w:tcW w:w="126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硫化氢</w:t>
            </w:r>
          </w:p>
        </w:tc>
        <w:tc>
          <w:tcPr>
            <w:tcW w:w="147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G200903H4-1c2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G200903H4-1c3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G200903H4-1c4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0.011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5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G200903H4-2c1</w:t>
            </w:r>
          </w:p>
        </w:tc>
        <w:tc>
          <w:tcPr>
            <w:tcW w:w="126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硫化氢</w:t>
            </w:r>
          </w:p>
        </w:tc>
        <w:tc>
          <w:tcPr>
            <w:tcW w:w="147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0.025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G200903H4-2c2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0.041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G200903H4-2c3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0.028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G200903H4-2c4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3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5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G200903H4-3c1</w:t>
            </w:r>
          </w:p>
        </w:tc>
        <w:tc>
          <w:tcPr>
            <w:tcW w:w="126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硫化氢</w:t>
            </w:r>
          </w:p>
        </w:tc>
        <w:tc>
          <w:tcPr>
            <w:tcW w:w="147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G200903H4-3c2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0.021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G200903H4-3c3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0.035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G200903H4-3c4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0.021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4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5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G200903H4-4c1</w:t>
            </w:r>
          </w:p>
        </w:tc>
        <w:tc>
          <w:tcPr>
            <w:tcW w:w="126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硫化氢</w:t>
            </w:r>
          </w:p>
        </w:tc>
        <w:tc>
          <w:tcPr>
            <w:tcW w:w="147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G200903H4-4c2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G200903H4-4c3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14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G200903H4-4c4</w:t>
            </w:r>
          </w:p>
        </w:tc>
        <w:tc>
          <w:tcPr>
            <w:tcW w:w="126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5" w:hRule="atLeast"/>
          <w:jc w:val="center"/>
        </w:trPr>
        <w:tc>
          <w:tcPr>
            <w:tcW w:w="1315" w:type="dxa"/>
            <w:vAlign w:val="center"/>
          </w:tcPr>
          <w:p>
            <w:pPr>
              <w:shd w:val="clear"/>
              <w:tabs>
                <w:tab w:val="left" w:pos="9795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/>
                <w:b w:val="0"/>
                <w:bCs w:val="0"/>
                <w:szCs w:val="24"/>
                <w:highlight w:val="none"/>
                <w:lang w:eastAsia="zh-CN"/>
              </w:rPr>
              <w:t>备注</w:t>
            </w:r>
          </w:p>
        </w:tc>
        <w:tc>
          <w:tcPr>
            <w:tcW w:w="9021" w:type="dxa"/>
            <w:gridSpan w:val="6"/>
            <w:vAlign w:val="top"/>
          </w:tcPr>
          <w:p>
            <w:pPr>
              <w:shd w:val="clear"/>
              <w:tabs>
                <w:tab w:val="left" w:pos="9795"/>
              </w:tabs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无组织废气点位布局图</w:t>
            </w:r>
          </w:p>
          <w:p>
            <w:pPr>
              <w:pStyle w:val="2"/>
              <w:shd w:val="clear"/>
              <w:ind w:left="480" w:leftChars="200" w:firstLine="560" w:firstLineChars="20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99815" cy="2520315"/>
                  <wp:effectExtent l="0" t="0" r="635" b="13335"/>
                  <wp:docPr id="14" name="图片 14" descr=")~]}SIMFNQ9U7`9$G`S`GI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)~]}SIMFNQ9U7`9$G`S`GI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Ο为无组织监测点位</w:t>
            </w:r>
          </w:p>
        </w:tc>
      </w:tr>
    </w:tbl>
    <w:p>
      <w:pPr>
        <w:widowControl/>
        <w:jc w:val="left"/>
        <w:rPr>
          <w:rFonts w:hint="eastAsia" w:ascii="Times New Roman" w:hAnsi="宋体"/>
          <w:szCs w:val="24"/>
          <w:lang w:eastAsia="zh-CN"/>
        </w:rPr>
      </w:pPr>
      <w:r>
        <w:rPr>
          <w:rFonts w:hint="eastAsia" w:ascii="Times New Roman" w:hAnsi="宋体"/>
          <w:szCs w:val="24"/>
          <w:lang w:eastAsia="zh-CN"/>
        </w:rPr>
        <w:t>本页</w:t>
      </w:r>
      <w:r>
        <w:rPr>
          <w:rFonts w:ascii="Times New Roman" w:hAnsi="宋体"/>
          <w:szCs w:val="24"/>
        </w:rPr>
        <w:t>以下空白。</w:t>
      </w:r>
    </w:p>
    <w:tbl>
      <w:tblPr>
        <w:tblStyle w:val="9"/>
        <w:tblW w:w="104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66"/>
        <w:gridCol w:w="1212"/>
        <w:gridCol w:w="2219"/>
        <w:gridCol w:w="1328"/>
        <w:gridCol w:w="1491"/>
        <w:gridCol w:w="149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97" w:hRule="atLeast"/>
          <w:jc w:val="center"/>
        </w:trPr>
        <w:tc>
          <w:tcPr>
            <w:tcW w:w="1327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采样点位</w:t>
            </w:r>
          </w:p>
        </w:tc>
        <w:tc>
          <w:tcPr>
            <w:tcW w:w="136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lang w:eastAsia="zh-CN"/>
              </w:rPr>
              <w:t>采样日期</w:t>
            </w:r>
          </w:p>
        </w:tc>
        <w:tc>
          <w:tcPr>
            <w:tcW w:w="1212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频次</w:t>
            </w:r>
          </w:p>
        </w:tc>
        <w:tc>
          <w:tcPr>
            <w:tcW w:w="221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样品编号</w:t>
            </w:r>
          </w:p>
        </w:tc>
        <w:tc>
          <w:tcPr>
            <w:tcW w:w="132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检测项目</w:t>
            </w:r>
          </w:p>
        </w:tc>
        <w:tc>
          <w:tcPr>
            <w:tcW w:w="1491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计量单位</w:t>
            </w:r>
          </w:p>
        </w:tc>
        <w:tc>
          <w:tcPr>
            <w:tcW w:w="1493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上风向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1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66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121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G200903H4-1d1</w:t>
            </w:r>
          </w:p>
        </w:tc>
        <w:tc>
          <w:tcPr>
            <w:tcW w:w="132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val="en-US" w:eastAsia="zh-CN"/>
              </w:rPr>
              <w:t>颗粒物</w:t>
            </w:r>
          </w:p>
        </w:tc>
        <w:tc>
          <w:tcPr>
            <w:tcW w:w="149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1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G200903H4-1d2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0.265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G200903H4-1d3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0.256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1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G200903H4-1d4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0.245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6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G200903H4-2d1</w:t>
            </w:r>
          </w:p>
        </w:tc>
        <w:tc>
          <w:tcPr>
            <w:tcW w:w="132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val="en-US" w:eastAsia="zh-CN"/>
              </w:rPr>
              <w:t>颗粒物</w:t>
            </w:r>
          </w:p>
        </w:tc>
        <w:tc>
          <w:tcPr>
            <w:tcW w:w="149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0.311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G200903H4-2d2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0.293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G200903H4-2d3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0.314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G200903H4-2d4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0.293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3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6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G200903H4-3d1</w:t>
            </w:r>
          </w:p>
        </w:tc>
        <w:tc>
          <w:tcPr>
            <w:tcW w:w="132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val="en-US" w:eastAsia="zh-CN"/>
              </w:rPr>
              <w:t>颗粒物</w:t>
            </w:r>
          </w:p>
        </w:tc>
        <w:tc>
          <w:tcPr>
            <w:tcW w:w="149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0.290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G200903H4-3d2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0.292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G200903H4-3d3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0.302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G200903H4-3d4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0.292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4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6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G200903H4-4d1</w:t>
            </w:r>
          </w:p>
        </w:tc>
        <w:tc>
          <w:tcPr>
            <w:tcW w:w="132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val="en-US" w:eastAsia="zh-CN"/>
              </w:rPr>
              <w:t>颗粒物</w:t>
            </w:r>
          </w:p>
        </w:tc>
        <w:tc>
          <w:tcPr>
            <w:tcW w:w="149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0.310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G200903H4-4d2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0.320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G200903H4-4d3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70" w:hRule="atLeast"/>
          <w:jc w:val="center"/>
        </w:trPr>
        <w:tc>
          <w:tcPr>
            <w:tcW w:w="132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1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21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G200903H4-4d4</w:t>
            </w:r>
          </w:p>
        </w:tc>
        <w:tc>
          <w:tcPr>
            <w:tcW w:w="13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605" w:hRule="atLeast"/>
          <w:jc w:val="center"/>
        </w:trPr>
        <w:tc>
          <w:tcPr>
            <w:tcW w:w="1327" w:type="dxa"/>
            <w:vAlign w:val="center"/>
          </w:tcPr>
          <w:p>
            <w:pPr>
              <w:shd w:val="clear"/>
              <w:tabs>
                <w:tab w:val="left" w:pos="9795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/>
                <w:b w:val="0"/>
                <w:bCs w:val="0"/>
                <w:szCs w:val="24"/>
                <w:highlight w:val="none"/>
                <w:lang w:eastAsia="zh-CN"/>
              </w:rPr>
              <w:t>备注</w:t>
            </w:r>
          </w:p>
        </w:tc>
        <w:tc>
          <w:tcPr>
            <w:tcW w:w="9109" w:type="dxa"/>
            <w:gridSpan w:val="6"/>
            <w:vAlign w:val="top"/>
          </w:tcPr>
          <w:p>
            <w:pPr>
              <w:shd w:val="clear"/>
              <w:tabs>
                <w:tab w:val="left" w:pos="9795"/>
              </w:tabs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无组织废气点位布局图</w:t>
            </w:r>
          </w:p>
          <w:p>
            <w:pPr>
              <w:pStyle w:val="2"/>
              <w:shd w:val="clear"/>
              <w:ind w:left="480" w:leftChars="200" w:firstLine="560" w:firstLineChars="20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99815" cy="2520315"/>
                  <wp:effectExtent l="0" t="0" r="635" b="13335"/>
                  <wp:docPr id="21" name="图片 21" descr=")~]}SIMFNQ9U7`9$G`S`GI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)~]}SIMFNQ9U7`9$G`S`GI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Ο为无组织监测点位</w:t>
            </w:r>
          </w:p>
        </w:tc>
      </w:tr>
    </w:tbl>
    <w:p>
      <w:pPr>
        <w:widowControl/>
        <w:jc w:val="left"/>
        <w:rPr>
          <w:rFonts w:hint="eastAsia" w:ascii="Times New Roman" w:hAnsi="宋体"/>
          <w:szCs w:val="24"/>
          <w:lang w:eastAsia="zh-CN"/>
        </w:rPr>
      </w:pPr>
      <w:r>
        <w:rPr>
          <w:rFonts w:hint="eastAsia" w:ascii="Times New Roman" w:hAnsi="宋体"/>
          <w:szCs w:val="24"/>
          <w:lang w:eastAsia="zh-CN"/>
        </w:rPr>
        <w:t>本页</w:t>
      </w:r>
      <w:r>
        <w:rPr>
          <w:rFonts w:ascii="Times New Roman" w:hAnsi="宋体"/>
          <w:szCs w:val="24"/>
        </w:rPr>
        <w:t>以下空白。</w:t>
      </w:r>
    </w:p>
    <w:tbl>
      <w:tblPr>
        <w:tblStyle w:val="9"/>
        <w:tblW w:w="1031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1350"/>
        <w:gridCol w:w="1276"/>
        <w:gridCol w:w="2209"/>
        <w:gridCol w:w="1348"/>
        <w:gridCol w:w="1344"/>
        <w:gridCol w:w="147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313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采样点位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lang w:eastAsia="zh-CN"/>
              </w:rPr>
              <w:t>采样日期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频次</w:t>
            </w:r>
          </w:p>
        </w:tc>
        <w:tc>
          <w:tcPr>
            <w:tcW w:w="22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样品编号</w:t>
            </w:r>
          </w:p>
        </w:tc>
        <w:tc>
          <w:tcPr>
            <w:tcW w:w="134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检测项目</w:t>
            </w:r>
          </w:p>
        </w:tc>
        <w:tc>
          <w:tcPr>
            <w:tcW w:w="1344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计量单位</w:t>
            </w:r>
          </w:p>
        </w:tc>
        <w:tc>
          <w:tcPr>
            <w:tcW w:w="1477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上风向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1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50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127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G200903H4-1e1</w:t>
            </w:r>
          </w:p>
        </w:tc>
        <w:tc>
          <w:tcPr>
            <w:tcW w:w="134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氯化氢</w:t>
            </w:r>
          </w:p>
        </w:tc>
        <w:tc>
          <w:tcPr>
            <w:tcW w:w="1344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G200903H4-1e2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G200903H4-1e3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G200903H4-1e4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G200903H4-2e1</w:t>
            </w:r>
          </w:p>
        </w:tc>
        <w:tc>
          <w:tcPr>
            <w:tcW w:w="134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氯化氢</w:t>
            </w:r>
          </w:p>
        </w:tc>
        <w:tc>
          <w:tcPr>
            <w:tcW w:w="1344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G200903H4-2e2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G200903H4-2e3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G200903H4-2e4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3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G200903H4-3e1</w:t>
            </w:r>
          </w:p>
        </w:tc>
        <w:tc>
          <w:tcPr>
            <w:tcW w:w="134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氯化氢</w:t>
            </w:r>
          </w:p>
        </w:tc>
        <w:tc>
          <w:tcPr>
            <w:tcW w:w="1344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G200903H4-3e2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G200903H4-3e3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G200903H4-3e4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4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G200903H4-4e1</w:t>
            </w:r>
          </w:p>
        </w:tc>
        <w:tc>
          <w:tcPr>
            <w:tcW w:w="134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氯化氢</w:t>
            </w:r>
          </w:p>
        </w:tc>
        <w:tc>
          <w:tcPr>
            <w:tcW w:w="1344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G200903H4-4e2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G200903H4-4e3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20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G200903H4-4e4</w:t>
            </w:r>
          </w:p>
        </w:tc>
        <w:tc>
          <w:tcPr>
            <w:tcW w:w="134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ND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7" w:hRule="atLeast"/>
          <w:jc w:val="center"/>
        </w:trPr>
        <w:tc>
          <w:tcPr>
            <w:tcW w:w="1313" w:type="dxa"/>
            <w:vAlign w:val="center"/>
          </w:tcPr>
          <w:p>
            <w:pPr>
              <w:shd w:val="clear"/>
              <w:tabs>
                <w:tab w:val="left" w:pos="9795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/>
                <w:b w:val="0"/>
                <w:bCs w:val="0"/>
                <w:szCs w:val="24"/>
                <w:highlight w:val="none"/>
                <w:lang w:eastAsia="zh-CN"/>
              </w:rPr>
              <w:t>备注</w:t>
            </w:r>
          </w:p>
        </w:tc>
        <w:tc>
          <w:tcPr>
            <w:tcW w:w="9004" w:type="dxa"/>
            <w:gridSpan w:val="6"/>
            <w:vAlign w:val="top"/>
          </w:tcPr>
          <w:p>
            <w:pPr>
              <w:shd w:val="clear"/>
              <w:tabs>
                <w:tab w:val="left" w:pos="9795"/>
              </w:tabs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无组织废气点位布局图</w:t>
            </w:r>
          </w:p>
          <w:p>
            <w:pPr>
              <w:pStyle w:val="2"/>
              <w:shd w:val="clear"/>
              <w:ind w:left="480" w:leftChars="200" w:firstLine="560" w:firstLineChars="20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99815" cy="2520315"/>
                  <wp:effectExtent l="0" t="0" r="635" b="13335"/>
                  <wp:docPr id="32" name="图片 32" descr=")~]}SIMFNQ9U7`9$G`S`GI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)~]}SIMFNQ9U7`9$G`S`GI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Ο为无组织监测点位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，ND代表未</w:t>
            </w:r>
            <w:r>
              <w:rPr>
                <w:rFonts w:hint="eastAsia" w:hAnsi="宋体" w:cs="宋体"/>
                <w:lang w:val="en-US" w:eastAsia="zh-CN"/>
              </w:rPr>
              <w:t>检出，检出限详见分析方法及依据</w:t>
            </w:r>
          </w:p>
        </w:tc>
      </w:tr>
    </w:tbl>
    <w:p>
      <w:pPr>
        <w:widowControl/>
        <w:jc w:val="left"/>
        <w:rPr>
          <w:rFonts w:hint="eastAsia" w:ascii="Times New Roman" w:hAnsi="宋体"/>
          <w:szCs w:val="24"/>
          <w:lang w:eastAsia="zh-CN"/>
        </w:rPr>
      </w:pPr>
      <w:r>
        <w:rPr>
          <w:rFonts w:hint="eastAsia" w:ascii="Times New Roman" w:hAnsi="宋体"/>
          <w:szCs w:val="24"/>
          <w:lang w:eastAsia="zh-CN"/>
        </w:rPr>
        <w:t>本页</w:t>
      </w:r>
      <w:r>
        <w:rPr>
          <w:rFonts w:ascii="Times New Roman" w:hAnsi="宋体"/>
          <w:szCs w:val="24"/>
        </w:rPr>
        <w:t>以下空白。</w:t>
      </w:r>
    </w:p>
    <w:tbl>
      <w:tblPr>
        <w:tblStyle w:val="9"/>
        <w:tblW w:w="1055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3"/>
        <w:gridCol w:w="1382"/>
        <w:gridCol w:w="1301"/>
        <w:gridCol w:w="2005"/>
        <w:gridCol w:w="1508"/>
        <w:gridCol w:w="1637"/>
        <w:gridCol w:w="138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43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采样点位</w:t>
            </w:r>
          </w:p>
        </w:tc>
        <w:tc>
          <w:tcPr>
            <w:tcW w:w="138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lang w:eastAsia="zh-CN"/>
              </w:rPr>
              <w:t>采样日期</w:t>
            </w:r>
          </w:p>
        </w:tc>
        <w:tc>
          <w:tcPr>
            <w:tcW w:w="130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频次</w:t>
            </w:r>
          </w:p>
        </w:tc>
        <w:tc>
          <w:tcPr>
            <w:tcW w:w="20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样品编号</w:t>
            </w:r>
          </w:p>
        </w:tc>
        <w:tc>
          <w:tcPr>
            <w:tcW w:w="150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检测项目</w:t>
            </w:r>
          </w:p>
        </w:tc>
        <w:tc>
          <w:tcPr>
            <w:tcW w:w="1637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计量单位</w:t>
            </w:r>
          </w:p>
        </w:tc>
        <w:tc>
          <w:tcPr>
            <w:tcW w:w="138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上风向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1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82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1301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G200903H4-1f1</w:t>
            </w:r>
          </w:p>
        </w:tc>
        <w:tc>
          <w:tcPr>
            <w:tcW w:w="150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二氧化硫</w:t>
            </w:r>
          </w:p>
        </w:tc>
        <w:tc>
          <w:tcPr>
            <w:tcW w:w="163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G200903H4-1f2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G200903H4-1f3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G200903H4-1f4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82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G200903H4-2f1</w:t>
            </w:r>
          </w:p>
        </w:tc>
        <w:tc>
          <w:tcPr>
            <w:tcW w:w="150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二氧化硫</w:t>
            </w:r>
          </w:p>
        </w:tc>
        <w:tc>
          <w:tcPr>
            <w:tcW w:w="163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G200903H4-2f2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0.047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G200903H4-2f3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G200903H4-2f4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0.037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3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82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G200903H4-3f1</w:t>
            </w:r>
          </w:p>
        </w:tc>
        <w:tc>
          <w:tcPr>
            <w:tcW w:w="150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二氧化硫</w:t>
            </w:r>
          </w:p>
        </w:tc>
        <w:tc>
          <w:tcPr>
            <w:tcW w:w="163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G200903H4-3f2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G200903H4-3f3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0.047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G200903H4-3f4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4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82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G200903H4-4f1</w:t>
            </w:r>
          </w:p>
        </w:tc>
        <w:tc>
          <w:tcPr>
            <w:tcW w:w="150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二氧化硫</w:t>
            </w:r>
          </w:p>
        </w:tc>
        <w:tc>
          <w:tcPr>
            <w:tcW w:w="163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G200903H4-4f2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0.047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G200903H4-4f3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4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8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0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G200903H4-4f4</w:t>
            </w:r>
          </w:p>
        </w:tc>
        <w:tc>
          <w:tcPr>
            <w:tcW w:w="15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3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0.038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6" w:hRule="atLeast"/>
          <w:jc w:val="center"/>
        </w:trPr>
        <w:tc>
          <w:tcPr>
            <w:tcW w:w="1343" w:type="dxa"/>
            <w:vAlign w:val="center"/>
          </w:tcPr>
          <w:p>
            <w:pPr>
              <w:shd w:val="clear"/>
              <w:tabs>
                <w:tab w:val="left" w:pos="9795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/>
                <w:b w:val="0"/>
                <w:bCs w:val="0"/>
                <w:szCs w:val="24"/>
                <w:highlight w:val="none"/>
                <w:lang w:eastAsia="zh-CN"/>
              </w:rPr>
              <w:t>备注</w:t>
            </w:r>
          </w:p>
        </w:tc>
        <w:tc>
          <w:tcPr>
            <w:tcW w:w="9215" w:type="dxa"/>
            <w:gridSpan w:val="6"/>
            <w:vAlign w:val="top"/>
          </w:tcPr>
          <w:p>
            <w:pPr>
              <w:shd w:val="clear"/>
              <w:tabs>
                <w:tab w:val="left" w:pos="9795"/>
              </w:tabs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无组织废气点位布局图</w:t>
            </w:r>
          </w:p>
          <w:p>
            <w:pPr>
              <w:pStyle w:val="2"/>
              <w:shd w:val="clear"/>
              <w:ind w:left="480" w:leftChars="200" w:firstLine="560" w:firstLineChars="20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99815" cy="2520315"/>
                  <wp:effectExtent l="0" t="0" r="635" b="13335"/>
                  <wp:docPr id="6" name="图片 6" descr=")~]}SIMFNQ9U7`9$G`S`GI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)~]}SIMFNQ9U7`9$G`S`GI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Ο为无组织监测点位</w:t>
            </w:r>
          </w:p>
        </w:tc>
      </w:tr>
    </w:tbl>
    <w:p>
      <w:pPr>
        <w:widowControl/>
        <w:jc w:val="left"/>
        <w:rPr>
          <w:rFonts w:hint="eastAsia" w:ascii="Times New Roman" w:hAnsi="宋体"/>
          <w:szCs w:val="24"/>
          <w:lang w:eastAsia="zh-CN"/>
        </w:rPr>
      </w:pPr>
      <w:r>
        <w:rPr>
          <w:rFonts w:hint="eastAsia" w:ascii="Times New Roman" w:hAnsi="宋体"/>
          <w:szCs w:val="24"/>
          <w:lang w:eastAsia="zh-CN"/>
        </w:rPr>
        <w:t>本页</w:t>
      </w:r>
      <w:r>
        <w:rPr>
          <w:rFonts w:ascii="Times New Roman" w:hAnsi="宋体"/>
          <w:szCs w:val="24"/>
        </w:rPr>
        <w:t>以下空白。</w:t>
      </w:r>
    </w:p>
    <w:tbl>
      <w:tblPr>
        <w:tblStyle w:val="9"/>
        <w:tblW w:w="104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374"/>
        <w:gridCol w:w="1344"/>
        <w:gridCol w:w="2051"/>
        <w:gridCol w:w="1390"/>
        <w:gridCol w:w="1499"/>
        <w:gridCol w:w="15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335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采样点位</w:t>
            </w:r>
          </w:p>
        </w:tc>
        <w:tc>
          <w:tcPr>
            <w:tcW w:w="1374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lang w:eastAsia="zh-CN"/>
              </w:rPr>
              <w:t>采样日期</w:t>
            </w:r>
          </w:p>
        </w:tc>
        <w:tc>
          <w:tcPr>
            <w:tcW w:w="1344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采样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频次</w:t>
            </w:r>
          </w:p>
        </w:tc>
        <w:tc>
          <w:tcPr>
            <w:tcW w:w="205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lang w:eastAsia="zh-CN"/>
              </w:rPr>
              <w:t>样品编号</w:t>
            </w:r>
          </w:p>
        </w:tc>
        <w:tc>
          <w:tcPr>
            <w:tcW w:w="139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检测项目</w:t>
            </w:r>
          </w:p>
        </w:tc>
        <w:tc>
          <w:tcPr>
            <w:tcW w:w="149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计量单位</w:t>
            </w:r>
          </w:p>
        </w:tc>
        <w:tc>
          <w:tcPr>
            <w:tcW w:w="1502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上风向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1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74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1344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G200903H4-1g1</w:t>
            </w:r>
          </w:p>
        </w:tc>
        <w:tc>
          <w:tcPr>
            <w:tcW w:w="1390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二氧化氮</w:t>
            </w:r>
          </w:p>
        </w:tc>
        <w:tc>
          <w:tcPr>
            <w:tcW w:w="14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0.034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G200903H4-1g2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G200903H4-1g3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G200903H4-1g4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0.032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2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74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G200903H4-2g1</w:t>
            </w:r>
          </w:p>
        </w:tc>
        <w:tc>
          <w:tcPr>
            <w:tcW w:w="1390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二氧化氮</w:t>
            </w:r>
          </w:p>
        </w:tc>
        <w:tc>
          <w:tcPr>
            <w:tcW w:w="14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G200903H4-2g2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0.056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G200903H4-2g3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G200903H4-2g4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0.062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3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74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G200903H4-3g1</w:t>
            </w:r>
          </w:p>
        </w:tc>
        <w:tc>
          <w:tcPr>
            <w:tcW w:w="1390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二氧化氮</w:t>
            </w:r>
          </w:p>
        </w:tc>
        <w:tc>
          <w:tcPr>
            <w:tcW w:w="14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0.057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G200903H4-3g2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G200903H4-3g3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G200903H4-3g4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0.048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eastAsia="zh-CN"/>
              </w:rPr>
              <w:t>下风向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4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（监测点）</w:t>
            </w:r>
          </w:p>
        </w:tc>
        <w:tc>
          <w:tcPr>
            <w:tcW w:w="1374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第一次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G200903H4-4g1</w:t>
            </w:r>
          </w:p>
        </w:tc>
        <w:tc>
          <w:tcPr>
            <w:tcW w:w="1390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二氧化氮</w:t>
            </w:r>
          </w:p>
        </w:tc>
        <w:tc>
          <w:tcPr>
            <w:tcW w:w="14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0.057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第二次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G200903H4-4g2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0.055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第三次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G200903H4-4g3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35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7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第四次</w:t>
            </w:r>
          </w:p>
        </w:tc>
        <w:tc>
          <w:tcPr>
            <w:tcW w:w="20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G200903H4-4g4</w:t>
            </w:r>
          </w:p>
        </w:tc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4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Cs w:val="24"/>
                <w:highlight w:val="none"/>
              </w:rPr>
            </w:pPr>
          </w:p>
        </w:tc>
        <w:tc>
          <w:tcPr>
            <w:tcW w:w="15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0.058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7" w:hRule="atLeast"/>
          <w:jc w:val="center"/>
        </w:trPr>
        <w:tc>
          <w:tcPr>
            <w:tcW w:w="1335" w:type="dxa"/>
            <w:vAlign w:val="center"/>
          </w:tcPr>
          <w:p>
            <w:pPr>
              <w:shd w:val="clear"/>
              <w:tabs>
                <w:tab w:val="left" w:pos="9795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/>
                <w:b w:val="0"/>
                <w:bCs w:val="0"/>
                <w:szCs w:val="24"/>
                <w:highlight w:val="none"/>
                <w:lang w:eastAsia="zh-CN"/>
              </w:rPr>
              <w:t>备注</w:t>
            </w:r>
          </w:p>
        </w:tc>
        <w:tc>
          <w:tcPr>
            <w:tcW w:w="9160" w:type="dxa"/>
            <w:gridSpan w:val="6"/>
            <w:vAlign w:val="top"/>
          </w:tcPr>
          <w:p>
            <w:pPr>
              <w:shd w:val="clear"/>
              <w:tabs>
                <w:tab w:val="left" w:pos="9795"/>
              </w:tabs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无组织废气点位布局图</w:t>
            </w:r>
          </w:p>
          <w:p>
            <w:pPr>
              <w:pStyle w:val="2"/>
              <w:shd w:val="clear"/>
              <w:ind w:left="480" w:leftChars="200" w:firstLine="560" w:firstLineChars="20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99815" cy="2520315"/>
                  <wp:effectExtent l="0" t="0" r="635" b="13335"/>
                  <wp:docPr id="1" name="图片 1" descr=")~]}SIMFNQ9U7`9$G`S`GI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)~]}SIMFNQ9U7`9$G`S`GI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Ο为无组织监测点位</w:t>
            </w:r>
          </w:p>
        </w:tc>
      </w:tr>
    </w:tbl>
    <w:p>
      <w:pPr>
        <w:widowControl/>
        <w:jc w:val="left"/>
        <w:rPr>
          <w:rFonts w:ascii="Times New Roman" w:hAnsi="宋体"/>
          <w:szCs w:val="24"/>
        </w:rPr>
      </w:pPr>
      <w:r>
        <w:rPr>
          <w:rFonts w:hint="eastAsia" w:ascii="Times New Roman" w:hAnsi="宋体"/>
          <w:szCs w:val="24"/>
          <w:lang w:eastAsia="zh-CN"/>
        </w:rPr>
        <w:t>本页</w:t>
      </w:r>
      <w:r>
        <w:rPr>
          <w:rFonts w:ascii="Times New Roman" w:hAnsi="宋体"/>
          <w:szCs w:val="24"/>
        </w:rPr>
        <w:t>以下空白。</w:t>
      </w:r>
    </w:p>
    <w:p>
      <w:pPr>
        <w:rPr>
          <w:rFonts w:ascii="Times New Roman" w:hAnsi="宋体"/>
          <w:szCs w:val="24"/>
        </w:rPr>
      </w:pPr>
      <w:r>
        <w:rPr>
          <w:rFonts w:ascii="Times New Roman" w:hAnsi="宋体"/>
          <w:szCs w:val="24"/>
        </w:rPr>
        <w:br w:type="page"/>
      </w:r>
    </w:p>
    <w:tbl>
      <w:tblPr>
        <w:tblStyle w:val="9"/>
        <w:tblW w:w="104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7"/>
        <w:gridCol w:w="1446"/>
        <w:gridCol w:w="2133"/>
        <w:gridCol w:w="1930"/>
        <w:gridCol w:w="1760"/>
        <w:gridCol w:w="173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szCs w:val="24"/>
              </w:rPr>
              <w:t>采样点位</w:t>
            </w:r>
          </w:p>
        </w:tc>
        <w:tc>
          <w:tcPr>
            <w:tcW w:w="144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eastAsia" w:ascii="Times New Roman" w:eastAsia="宋体"/>
                <w:szCs w:val="24"/>
                <w:lang w:eastAsia="zh-CN"/>
              </w:rPr>
            </w:pPr>
            <w:r>
              <w:rPr>
                <w:rFonts w:ascii="Times New Roman"/>
                <w:szCs w:val="24"/>
              </w:rPr>
              <w:t>采样</w:t>
            </w:r>
            <w:r>
              <w:rPr>
                <w:rFonts w:hint="eastAsia" w:ascii="Times New Roman"/>
                <w:szCs w:val="24"/>
                <w:lang w:eastAsia="zh-CN"/>
              </w:rPr>
              <w:t>日期</w:t>
            </w:r>
          </w:p>
        </w:tc>
        <w:tc>
          <w:tcPr>
            <w:tcW w:w="2133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eastAsia" w:ascii="Times New Roman" w:eastAsia="宋体"/>
                <w:szCs w:val="24"/>
                <w:lang w:eastAsia="zh-CN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样品编号</w:t>
            </w:r>
          </w:p>
        </w:tc>
        <w:tc>
          <w:tcPr>
            <w:tcW w:w="19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szCs w:val="24"/>
              </w:rPr>
              <w:t>检测项目</w:t>
            </w:r>
          </w:p>
        </w:tc>
        <w:tc>
          <w:tcPr>
            <w:tcW w:w="176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szCs w:val="24"/>
              </w:rPr>
              <w:t>计量单位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szCs w:val="24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szCs w:val="24"/>
                <w:lang w:eastAsia="zh-CN"/>
              </w:rPr>
              <w:t>废水总</w:t>
            </w:r>
            <w:r>
              <w:rPr>
                <w:rFonts w:hint="eastAsia" w:ascii="Times New Roman"/>
                <w:szCs w:val="24"/>
              </w:rPr>
              <w:t>排口</w:t>
            </w:r>
          </w:p>
        </w:tc>
        <w:tc>
          <w:tcPr>
            <w:tcW w:w="1446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val="en-US" w:eastAsia="zh-CN"/>
              </w:rPr>
              <w:t>2020.09.03</w:t>
            </w:r>
          </w:p>
        </w:tc>
        <w:tc>
          <w:tcPr>
            <w:tcW w:w="2133" w:type="dxa"/>
            <w:vMerge w:val="restart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W200903H4-01</w:t>
            </w:r>
          </w:p>
        </w:tc>
        <w:tc>
          <w:tcPr>
            <w:tcW w:w="193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总氮</w:t>
            </w:r>
          </w:p>
        </w:tc>
        <w:tc>
          <w:tcPr>
            <w:tcW w:w="176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4.02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44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213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93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总磷</w:t>
            </w:r>
          </w:p>
        </w:tc>
        <w:tc>
          <w:tcPr>
            <w:tcW w:w="17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0.</w:t>
            </w:r>
            <w:r>
              <w:rPr>
                <w:rFonts w:hint="eastAsia" w:ascii="Times New Roman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44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213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930" w:type="dxa"/>
            <w:vAlign w:val="center"/>
          </w:tcPr>
          <w:p>
            <w:pPr>
              <w:jc w:val="center"/>
              <w:rPr>
                <w:rFonts w:hint="default" w:ascii="Times New Roman" w:hAnsi="宋体" w:eastAsia="宋体" w:cs="Times New Roman"/>
                <w:color w:val="000000"/>
                <w:kern w:val="0"/>
                <w:sz w:val="24"/>
                <w:szCs w:val="24"/>
                <w:lang w:val="zh-CN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eastAsia="zh-CN"/>
              </w:rPr>
              <w:t>五日生化需氧量</w:t>
            </w:r>
          </w:p>
        </w:tc>
        <w:tc>
          <w:tcPr>
            <w:tcW w:w="17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9.3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44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213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93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eastAsia="zh-CN"/>
              </w:rPr>
              <w:t>悬浮物</w:t>
            </w:r>
          </w:p>
        </w:tc>
        <w:tc>
          <w:tcPr>
            <w:tcW w:w="17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44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213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93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色度</w:t>
            </w:r>
          </w:p>
        </w:tc>
        <w:tc>
          <w:tcPr>
            <w:tcW w:w="17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eastAsia="zh-CN"/>
              </w:rPr>
              <w:t>倍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44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213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93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总锌</w:t>
            </w:r>
          </w:p>
        </w:tc>
        <w:tc>
          <w:tcPr>
            <w:tcW w:w="17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eastAsia="宋体"/>
                <w:color w:val="auto"/>
                <w:szCs w:val="24"/>
                <w:highlight w:val="none"/>
                <w:lang w:val="en-US" w:eastAsia="zh-CN"/>
              </w:rPr>
              <w:t>0.0</w:t>
            </w:r>
            <w:r>
              <w:rPr>
                <w:rFonts w:hint="eastAsia" w:ascii="Times New Roman"/>
                <w:color w:val="auto"/>
                <w:szCs w:val="24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44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213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93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总氰化物</w:t>
            </w:r>
          </w:p>
        </w:tc>
        <w:tc>
          <w:tcPr>
            <w:tcW w:w="17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cs="Times New Roman"/>
                <w:szCs w:val="24"/>
                <w:lang w:val="en-US" w:eastAsia="zh-CN"/>
              </w:rPr>
              <w:t>0.004L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487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446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2133" w:type="dxa"/>
            <w:vMerge w:val="continue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ascii="Times New Roman"/>
                <w:szCs w:val="24"/>
              </w:rPr>
            </w:pPr>
          </w:p>
        </w:tc>
        <w:tc>
          <w:tcPr>
            <w:tcW w:w="193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全盐量</w:t>
            </w:r>
          </w:p>
        </w:tc>
        <w:tc>
          <w:tcPr>
            <w:tcW w:w="17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mg/L</w:t>
            </w:r>
          </w:p>
        </w:tc>
        <w:tc>
          <w:tcPr>
            <w:tcW w:w="1730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  <w:t>427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703" w:hRule="atLeast"/>
          <w:jc w:val="center"/>
        </w:trPr>
        <w:tc>
          <w:tcPr>
            <w:tcW w:w="1487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eastAsia" w:asci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/>
                <w:szCs w:val="24"/>
                <w:lang w:val="en-US" w:eastAsia="zh-CN"/>
              </w:rPr>
              <w:t>备注</w:t>
            </w:r>
          </w:p>
        </w:tc>
        <w:tc>
          <w:tcPr>
            <w:tcW w:w="8999" w:type="dxa"/>
            <w:gridSpan w:val="5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eastAsia="宋体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/>
                <w:szCs w:val="24"/>
                <w:highlight w:val="none"/>
                <w:lang w:val="en-US" w:eastAsia="zh-CN"/>
              </w:rPr>
              <w:t>未检出项目以“方法检出限L”表示</w:t>
            </w:r>
          </w:p>
        </w:tc>
      </w:tr>
    </w:tbl>
    <w:p>
      <w:pPr>
        <w:pStyle w:val="7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  <w:lang w:val="en-US" w:eastAsia="zh-CN"/>
        </w:rPr>
        <w:t>本页</w:t>
      </w:r>
      <w:r>
        <w:rPr>
          <w:rFonts w:ascii="Times New Roman" w:hAnsi="宋体"/>
          <w:sz w:val="24"/>
          <w:szCs w:val="24"/>
        </w:rPr>
        <w:t>以下空白。</w:t>
      </w:r>
    </w:p>
    <w:p>
      <w:pPr>
        <w:pStyle w:val="2"/>
        <w:rPr>
          <w:rFonts w:hint="eastAsia" w:ascii="Times New Roman" w:hAnsi="宋体"/>
          <w:sz w:val="24"/>
          <w:szCs w:val="24"/>
          <w:lang w:val="en-US" w:eastAsia="zh-CN"/>
        </w:rPr>
      </w:pPr>
      <w:r>
        <w:rPr>
          <w:rFonts w:ascii="Times New Roman" w:hAnsi="宋体"/>
          <w:sz w:val="24"/>
          <w:szCs w:val="24"/>
        </w:rPr>
        <w:br w:type="page"/>
      </w:r>
    </w:p>
    <w:tbl>
      <w:tblPr>
        <w:tblStyle w:val="9"/>
        <w:tblW w:w="1042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6"/>
        <w:gridCol w:w="1919"/>
        <w:gridCol w:w="768"/>
        <w:gridCol w:w="1154"/>
        <w:gridCol w:w="962"/>
        <w:gridCol w:w="960"/>
        <w:gridCol w:w="192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736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>检测类别</w:t>
            </w:r>
          </w:p>
        </w:tc>
        <w:tc>
          <w:tcPr>
            <w:tcW w:w="2687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</w:rPr>
              <w:t>工业企业厂界环境噪声</w:t>
            </w:r>
          </w:p>
        </w:tc>
        <w:tc>
          <w:tcPr>
            <w:tcW w:w="2116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</w:rPr>
              <w:t>检测项目</w:t>
            </w:r>
          </w:p>
        </w:tc>
        <w:tc>
          <w:tcPr>
            <w:tcW w:w="2881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lang w:eastAsia="zh-CN"/>
              </w:rPr>
              <w:t>等效连续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A声级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73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>检测日期</w:t>
            </w:r>
          </w:p>
        </w:tc>
        <w:tc>
          <w:tcPr>
            <w:tcW w:w="2687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2020.09.03</w:t>
            </w:r>
          </w:p>
        </w:tc>
        <w:tc>
          <w:tcPr>
            <w:tcW w:w="2116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>气象条件</w:t>
            </w:r>
          </w:p>
        </w:tc>
        <w:tc>
          <w:tcPr>
            <w:tcW w:w="28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7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highlight w:val="none"/>
                <w:lang w:val="en-US" w:eastAsia="zh-CN"/>
              </w:rPr>
              <w:t>昼间：</w:t>
            </w:r>
            <w:r>
              <w:rPr>
                <w:rFonts w:hint="eastAsia" w:ascii="Times New Roman" w:cs="Times New Roman"/>
                <w:b w:val="0"/>
                <w:bCs w:val="0"/>
                <w:highlight w:val="none"/>
                <w:lang w:val="en-US" w:eastAsia="zh-CN"/>
              </w:rPr>
              <w:t xml:space="preserve">晴  </w:t>
            </w:r>
            <w:r>
              <w:rPr>
                <w:rFonts w:hint="default" w:ascii="Times New Roman" w:hAnsi="Times New Roman" w:cs="Times New Roman"/>
                <w:b w:val="0"/>
                <w:bCs w:val="0"/>
                <w:highlight w:val="none"/>
                <w:lang w:val="en-US" w:eastAsia="zh-CN"/>
              </w:rPr>
              <w:t>，</w:t>
            </w:r>
            <w:r>
              <w:rPr>
                <w:rFonts w:hint="eastAsia" w:ascii="Times New Roman" w:cs="Times New Roman"/>
                <w:b w:val="0"/>
                <w:bCs w:val="0"/>
                <w:highlight w:val="none"/>
                <w:lang w:val="en-US" w:eastAsia="zh-CN"/>
              </w:rPr>
              <w:t>风速1</w:t>
            </w:r>
            <w:r>
              <w:rPr>
                <w:rFonts w:hint="default" w:ascii="Times New Roman" w:hAnsi="Times New Roman" w:cs="Times New Roman"/>
                <w:b w:val="0"/>
                <w:bCs w:val="0"/>
                <w:highlight w:val="none"/>
                <w:lang w:val="en-US" w:eastAsia="zh-CN"/>
              </w:rPr>
              <w:t>.</w:t>
            </w:r>
            <w:r>
              <w:rPr>
                <w:rFonts w:hint="eastAsia" w:ascii="Times New Roman" w:cs="Times New Roman"/>
                <w:b w:val="0"/>
                <w:bCs w:val="0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b w:val="0"/>
                <w:bCs w:val="0"/>
                <w:highlight w:val="none"/>
                <w:lang w:val="en-US" w:eastAsia="zh-CN"/>
              </w:rPr>
              <w:t>m/s；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napToGrid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  <w:t>夜间：</w:t>
            </w:r>
            <w:r>
              <w:rPr>
                <w:rFonts w:hint="eastAsia" w:ascii="Times New Roman" w:eastAsia="宋体" w:cs="Times New Roman"/>
                <w:b w:val="0"/>
                <w:bCs w:val="0"/>
                <w:snapToGrid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  <w:t xml:space="preserve">晴 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napToGrid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  <w:t>，</w:t>
            </w:r>
            <w:r>
              <w:rPr>
                <w:rFonts w:hint="eastAsia" w:ascii="Times New Roman" w:eastAsia="宋体" w:cs="Times New Roman"/>
                <w:b w:val="0"/>
                <w:bCs w:val="0"/>
                <w:snapToGrid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  <w:t>风速1.7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napToGrid/>
                <w:color w:val="000000"/>
                <w:kern w:val="0"/>
                <w:sz w:val="24"/>
                <w:szCs w:val="20"/>
                <w:highlight w:val="none"/>
                <w:lang w:val="en-US" w:eastAsia="zh-CN" w:bidi="ar-SA"/>
              </w:rPr>
              <w:t>m/s。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73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主要检测设备</w:t>
            </w:r>
          </w:p>
        </w:tc>
        <w:tc>
          <w:tcPr>
            <w:tcW w:w="7684" w:type="dxa"/>
            <w:gridSpan w:val="6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多功能声级计、声校准器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73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>校准数据</w:t>
            </w:r>
          </w:p>
        </w:tc>
        <w:tc>
          <w:tcPr>
            <w:tcW w:w="7684" w:type="dxa"/>
            <w:gridSpan w:val="6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>昼测量前校正值：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93.8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 xml:space="preserve"> dB(A)，测量后校正值：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93.</w:t>
            </w: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 xml:space="preserve"> dB(A)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>夜测量前校正值：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93.8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 xml:space="preserve"> dB(A)，测量后校正值：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93.</w:t>
            </w:r>
            <w:r>
              <w:rPr>
                <w:rFonts w:hint="eastAsia" w:ascii="Times New Roman" w:cs="Times New Roman"/>
                <w:b w:val="0"/>
                <w:bCs w:val="0"/>
                <w:szCs w:val="24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  <w:highlight w:val="none"/>
              </w:rPr>
              <w:t xml:space="preserve"> dB(A)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73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检测点位置</w:t>
            </w:r>
          </w:p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（见附图）</w:t>
            </w:r>
          </w:p>
        </w:tc>
        <w:tc>
          <w:tcPr>
            <w:tcW w:w="191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1#东厂界</w:t>
            </w:r>
          </w:p>
        </w:tc>
        <w:tc>
          <w:tcPr>
            <w:tcW w:w="1922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2#南厂界</w:t>
            </w:r>
          </w:p>
        </w:tc>
        <w:tc>
          <w:tcPr>
            <w:tcW w:w="1922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3#西厂界</w:t>
            </w:r>
          </w:p>
        </w:tc>
        <w:tc>
          <w:tcPr>
            <w:tcW w:w="192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4#北厂界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73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昼间Leq（dB(A)）</w:t>
            </w:r>
          </w:p>
        </w:tc>
        <w:tc>
          <w:tcPr>
            <w:tcW w:w="191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54.3</w:t>
            </w:r>
          </w:p>
        </w:tc>
        <w:tc>
          <w:tcPr>
            <w:tcW w:w="1922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55.5</w:t>
            </w:r>
          </w:p>
        </w:tc>
        <w:tc>
          <w:tcPr>
            <w:tcW w:w="1922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52.5</w:t>
            </w:r>
          </w:p>
        </w:tc>
        <w:tc>
          <w:tcPr>
            <w:tcW w:w="1921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54.6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73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Cs w:val="24"/>
              </w:rPr>
              <w:t>夜间Leq（dB(A)）</w:t>
            </w:r>
          </w:p>
        </w:tc>
        <w:tc>
          <w:tcPr>
            <w:tcW w:w="1919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45.5</w:t>
            </w:r>
          </w:p>
        </w:tc>
        <w:tc>
          <w:tcPr>
            <w:tcW w:w="1922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46.7</w:t>
            </w:r>
          </w:p>
        </w:tc>
        <w:tc>
          <w:tcPr>
            <w:tcW w:w="1922" w:type="dxa"/>
            <w:gridSpan w:val="2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43.6</w:t>
            </w:r>
          </w:p>
        </w:tc>
        <w:tc>
          <w:tcPr>
            <w:tcW w:w="1921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Cs w:val="24"/>
                <w:lang w:val="en-US" w:eastAsia="zh-CN"/>
              </w:rPr>
            </w:pPr>
            <w:r>
              <w:rPr>
                <w:rFonts w:hint="eastAsia" w:ascii="Times New Roman" w:cs="Times New Roman"/>
                <w:color w:val="auto"/>
                <w:sz w:val="24"/>
                <w:szCs w:val="24"/>
                <w:lang w:val="en-US" w:eastAsia="zh-CN"/>
              </w:rPr>
              <w:t>45.7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5" w:hRule="atLeast"/>
          <w:jc w:val="center"/>
        </w:trPr>
        <w:tc>
          <w:tcPr>
            <w:tcW w:w="2736" w:type="dxa"/>
            <w:vAlign w:val="center"/>
          </w:tcPr>
          <w:p>
            <w:pPr>
              <w:tabs>
                <w:tab w:val="left" w:pos="9795"/>
              </w:tabs>
              <w:jc w:val="center"/>
              <w:rPr>
                <w:rFonts w:hAnsi="宋体"/>
                <w:b w:val="0"/>
                <w:bCs w:val="0"/>
                <w:szCs w:val="24"/>
              </w:rPr>
            </w:pPr>
            <w:r>
              <w:rPr>
                <w:rFonts w:hint="eastAsia" w:hAnsi="宋体"/>
                <w:b w:val="0"/>
                <w:bCs w:val="0"/>
                <w:szCs w:val="24"/>
              </w:rPr>
              <w:t>备注</w:t>
            </w:r>
          </w:p>
        </w:tc>
        <w:tc>
          <w:tcPr>
            <w:tcW w:w="7684" w:type="dxa"/>
            <w:gridSpan w:val="6"/>
            <w:vAlign w:val="center"/>
          </w:tcPr>
          <w:p>
            <w:pPr>
              <w:widowControl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检测点位示意图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：</w:t>
            </w:r>
          </w:p>
          <w:p>
            <w:pPr>
              <w:pStyle w:val="2"/>
              <w:ind w:left="480" w:firstLine="56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ind w:firstLine="8160" w:firstLineChars="34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156851200" behindDoc="1" locked="0" layoutInCell="1" allowOverlap="1">
                      <wp:simplePos x="0" y="0"/>
                      <wp:positionH relativeFrom="column">
                        <wp:posOffset>3952240</wp:posOffset>
                      </wp:positionH>
                      <wp:positionV relativeFrom="paragraph">
                        <wp:posOffset>11430</wp:posOffset>
                      </wp:positionV>
                      <wp:extent cx="363855" cy="316230"/>
                      <wp:effectExtent l="0" t="0" r="0" b="0"/>
                      <wp:wrapNone/>
                      <wp:docPr id="4" name="文本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85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5" o:spid="_x0000_s1026" o:spt="202" type="#_x0000_t202" style="position:absolute;left:0pt;margin-left:311.2pt;margin-top:0.9pt;height:24.9pt;width:28.65pt;z-index:-346465280;mso-width-relative:page;mso-height-relative:page;" filled="f" stroked="f" coordsize="21600,21600" o:gfxdata="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LeMHsHWAAAACAEAAA8AAAAAAAAAAQAgAAAAIgAAAGRycy9kb3du&#10;cmV2LnhtbFBLAQIUABQAAAAIAIdO4kAZLMcajwEAAAADAAAOAAAAAAAAAAEAIAAAACUBAABkcnMv&#10;ZTJvRG9jLnhtbFBLBQYAAAAABgAGAFkBAAAm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N</w:t>
            </w:r>
          </w:p>
          <w:p>
            <w:pPr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71968" behindDoc="1" locked="0" layoutInCell="1" allowOverlap="1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176530</wp:posOffset>
                      </wp:positionV>
                      <wp:extent cx="373380" cy="258445"/>
                      <wp:effectExtent l="0" t="0" r="0" b="0"/>
                      <wp:wrapNone/>
                      <wp:docPr id="31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Times New Roman"/>
                                      <w:szCs w:val="24"/>
                                    </w:rPr>
                                    <w:t>4#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7" o:spid="_x0000_s1026" o:spt="202" type="#_x0000_t202" style="position:absolute;left:0pt;margin-left:194.5pt;margin-top:13.9pt;height:20.35pt;width:29.4pt;z-index:-346944512;mso-width-relative:page;mso-height-relative:page;" filled="f" stroked="f" coordsize="21600,21600" o:gfxdata="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5kbDBdoAAAAJAQAADwAAAAAA&#10;AAABACAAAAAiAAAAZHJzL2Rvd25yZXYueG1sUEsBAhQAFAAAAAgAh07iQOhK4t2fAQAAFwMAAA4A&#10;AAAAAAAAAQAgAAAAKQEAAGRycy9lMm9Eb2MueG1sUEsFBgAAAAAGAAYAWQEAADo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0" w:lineRule="atLeast"/>
                              <w:jc w:val="center"/>
                              <w:rPr>
                                <w:rFonts w:ascii="Times New Roman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/>
                                <w:szCs w:val="24"/>
                              </w:rPr>
                              <w:t>4#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70944" behindDoc="1" locked="0" layoutInCell="1" allowOverlap="1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297180</wp:posOffset>
                      </wp:positionV>
                      <wp:extent cx="421640" cy="95250"/>
                      <wp:effectExtent l="12700" t="12700" r="25400" b="22860"/>
                      <wp:wrapNone/>
                      <wp:docPr id="2" name="任意多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0" y="0"/>
                                <a:ext cx="42164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8786"/>
                                  </a:cxn>
                                  <a:cxn ang="0">
                                    <a:pos x="570361" y="28786"/>
                                  </a:cxn>
                                  <a:cxn ang="0">
                                    <a:pos x="570361" y="0"/>
                                  </a:cxn>
                                  <a:cxn ang="0">
                                    <a:pos x="773430" y="57150"/>
                                  </a:cxn>
                                  <a:cxn ang="0">
                                    <a:pos x="570361" y="114300"/>
                                  </a:cxn>
                                  <a:cxn ang="0">
                                    <a:pos x="570361" y="85936"/>
                                  </a:cxn>
                                  <a:cxn ang="0">
                                    <a:pos x="0" y="85936"/>
                                  </a:cxn>
                                  <a:cxn ang="0">
                                    <a:pos x="0" y="28786"/>
                                  </a:cxn>
                                </a:cxnLst>
                                <a:pathLst>
                                  <a:path w="2011" h="270">
                                    <a:moveTo>
                                      <a:pt x="0" y="68"/>
                                    </a:moveTo>
                                    <a:lnTo>
                                      <a:pt x="1483" y="68"/>
                                    </a:lnTo>
                                    <a:lnTo>
                                      <a:pt x="1483" y="0"/>
                                    </a:lnTo>
                                    <a:lnTo>
                                      <a:pt x="2011" y="135"/>
                                    </a:lnTo>
                                    <a:lnTo>
                                      <a:pt x="1483" y="270"/>
                                    </a:lnTo>
                                    <a:lnTo>
                                      <a:pt x="1483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任意多边形 4" o:spid="_x0000_s1026" o:spt="100" style="position:absolute;left:0pt;margin-left:304.7pt;margin-top:23.4pt;height:7.5pt;width:33.2pt;rotation:-5898240f;z-index:-346945536;v-text-anchor:middle;mso-width-relative:page;mso-height-relative:page;" fillcolor="#FFFFFF" filled="t" stroked="t" coordsize="2011,270" o:gfxdata="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OWUgqdUAAAAJAQAA&#10;DwAAAAAAAAABACAAAAAiAAAAZHJzL2Rvd25yZXYueG1sUEsBAhQAFAAAAAgAh07iQIy3jVLHAgAA&#10;IAcAAA4AAAAAAAAAAQAgAAAAJAEAAGRycy9lMm9Eb2MueG1sUEsFBgAAAAAGAAYAWQEAAF0GAAAA&#10;AA==&#10;" path="m0,68l1483,68,1483,0,2011,135,1483,270,1483,203,0,203,0,68xe">
                      <v:path o:connectlocs="0,28786;570361,28786;570361,0;773430,57150;570361,114300;570361,85936;0,85936;0,28786" o:connectangles="0,0,0,0,0,0,0,0"/>
                      <v:fill on="t" focussize="0,0"/>
                      <v:stroke weight="2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ab/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65824" behindDoc="1" locked="0" layoutInCell="1" allowOverlap="1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71120</wp:posOffset>
                      </wp:positionV>
                      <wp:extent cx="127000" cy="103505"/>
                      <wp:effectExtent l="4445" t="4445" r="20955" b="6350"/>
                      <wp:wrapNone/>
                      <wp:docPr id="30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45970" y="1511935"/>
                                <a:ext cx="127000" cy="10350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等腰三角形 16" o:spid="_x0000_s1026" o:spt="5" type="#_x0000_t5" style="position:absolute;left:0pt;margin-left:187.75pt;margin-top:5.6pt;height:8.15pt;width:10pt;z-index:-346950656;v-text-anchor:middle;mso-width-relative:page;mso-height-relative:page;" fillcolor="#000000" filled="t" stroked="t" coordsize="21600,21600" o:gfxdata="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WiR+M2AAAAAkBAAAPAAAAAAAAAAEAIAAAACIAAABkcnMvZG93&#10;bnJldi54bWxQSwECFAAUAAAACACHTuJAuEHv/XICAADBBAAADgAAAAAAAAABACAAAAAnAQAAZHJz&#10;L2Uyb0RvYy54bWxQSwUGAAAAAAYABgBZAQAACwYAAAAA&#10;" adj="1080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84256" behindDoc="1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33020</wp:posOffset>
                      </wp:positionV>
                      <wp:extent cx="1943735" cy="1424940"/>
                      <wp:effectExtent l="4445" t="4445" r="13970" b="18415"/>
                      <wp:wrapNone/>
                      <wp:docPr id="19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735" cy="142494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8" o:spid="_x0000_s1026" o:spt="1" style="position:absolute;left:0pt;margin-left:118.4pt;margin-top:2.6pt;height:112.2pt;width:153.05pt;z-index:-346932224;v-text-anchor:middle;mso-width-relative:page;mso-height-relative:page;" filled="f" stroked="t" coordsize="21600,21600" o:gfxdata="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vn1/b2AAAAAkBAAAPAAAAAAAAAAEAIAAAACIAAABkcnMvZG93bnJldi54bWxQSwECFAAU&#10;AAAACACHTuJAaggEp/EBAADQAwAADgAAAAAAAAABACAAAAAnAQAAZHJzL2Uyb0RvYy54bWxQSwUG&#10;AAAAAAYABgBZAQAAigUAAAAA&#10;">
                      <v:fill on="f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</w:p>
          <w:p>
            <w:pPr>
              <w:tabs>
                <w:tab w:val="left" w:pos="1809"/>
              </w:tabs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67872" behindDoc="1" locked="0" layoutInCell="1" allowOverlap="1">
                      <wp:simplePos x="0" y="0"/>
                      <wp:positionH relativeFrom="column">
                        <wp:posOffset>3561715</wp:posOffset>
                      </wp:positionH>
                      <wp:positionV relativeFrom="paragraph">
                        <wp:posOffset>107315</wp:posOffset>
                      </wp:positionV>
                      <wp:extent cx="127000" cy="103505"/>
                      <wp:effectExtent l="4445" t="4445" r="20955" b="6350"/>
                      <wp:wrapNone/>
                      <wp:docPr id="17" name="等腰三角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0350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等腰三角形 19" o:spid="_x0000_s1026" o:spt="5" type="#_x0000_t5" style="position:absolute;left:0pt;margin-left:280.45pt;margin-top:8.45pt;height:8.15pt;width:10pt;z-index:-346948608;v-text-anchor:middle;mso-width-relative:page;mso-height-relative:page;" fillcolor="#000000" filled="t" stroked="t" coordsize="21600,21600" o:gfxdata="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e/jyNkAAAAJAQAADwAAAAAAAAABACAAAAAiAAAAZHJzL2Rvd25yZXYueG1sUEsBAhQA&#10;FAAAAAgAh07iQKI41zdjAgAAtQQAAA4AAAAAAAAAAQAgAAAAKAEAAGRycy9lMm9Eb2MueG1sUEsF&#10;BgAAAAAGAAYAWQEAAP0FAAAAAA==&#10;" adj="1080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72992" behindDoc="1" locked="0" layoutInCell="1" allowOverlap="1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31750</wp:posOffset>
                      </wp:positionV>
                      <wp:extent cx="373380" cy="258445"/>
                      <wp:effectExtent l="0" t="0" r="0" b="0"/>
                      <wp:wrapNone/>
                      <wp:docPr id="26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Times New Roman"/>
                                      <w:szCs w:val="24"/>
                                    </w:rPr>
                                    <w:t>1#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0" o:spid="_x0000_s1026" o:spt="202" type="#_x0000_t202" style="position:absolute;left:0pt;margin-left:288.75pt;margin-top:2.5pt;height:20.35pt;width:29.4pt;z-index:-346943488;mso-width-relative:page;mso-height-relative:page;" filled="f" stroked="f" coordsize="21600,21600" o:gfxdata="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NK++toAAAAIAQAADwAAAAAA&#10;AAABACAAAAAiAAAAZHJzL2Rvd25yZXYueG1sUEsBAhQAFAAAAAgAh07iQPH4RI+fAQAAGAMAAA4A&#10;AAAAAAAAAQAgAAAAKQEAAGRycy9lMm9Eb2MueG1sUEsFBgAAAAAGAAYAWQEAADo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0" w:lineRule="atLeast"/>
                              <w:jc w:val="center"/>
                              <w:rPr>
                                <w:rFonts w:ascii="Times New Roman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/>
                                <w:szCs w:val="24"/>
                              </w:rPr>
                              <w:t>1#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66848" behindDoc="1" locked="0" layoutInCell="1" allowOverlap="1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74295</wp:posOffset>
                      </wp:positionV>
                      <wp:extent cx="127000" cy="103505"/>
                      <wp:effectExtent l="4445" t="4445" r="20955" b="6350"/>
                      <wp:wrapNone/>
                      <wp:docPr id="25" name="等腰三角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0350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等腰三角形 18" o:spid="_x0000_s1026" o:spt="5" type="#_x0000_t5" style="position:absolute;left:0pt;margin-left:97.55pt;margin-top:5.85pt;height:8.15pt;width:10pt;z-index:-346949632;v-text-anchor:middle;mso-width-relative:page;mso-height-relative:page;" fillcolor="#000000" filled="t" stroked="t" coordsize="21600,21600" o:gfxdata="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PN73nXAAAACQEAAA8AAAAAAAAAAQAgAAAAIgAAAGRycy9kb3ducmV2LnhtbFBLAQIUABQA&#10;AAAIAIdO4kBhgLHbYwIAALUEAAAOAAAAAAAAAAEAIAAAACYBAABkcnMvZTJvRG9jLnhtbFBLBQYA&#10;AAAABgAGAFkBAAD7BQAAAAA=&#10;" adj="1080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75040" behindDoc="1" locked="0" layoutInCell="1" allowOverlap="1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1905</wp:posOffset>
                      </wp:positionV>
                      <wp:extent cx="342265" cy="274320"/>
                      <wp:effectExtent l="0" t="0" r="0" b="0"/>
                      <wp:wrapNone/>
                      <wp:docPr id="18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265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Times New Roman"/>
                                      <w:szCs w:val="24"/>
                                    </w:rPr>
                                    <w:t>3#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9" o:spid="_x0000_s1026" o:spt="202" type="#_x0000_t202" style="position:absolute;left:0pt;margin-left:67.05pt;margin-top:0.15pt;height:21.6pt;width:26.95pt;z-index:-346941440;mso-width-relative:page;mso-height-relative:page;" filled="f" stroked="f" coordsize="21600,21600" o:gfxdata="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BNEgWPXAAAABwEAAA8AAAAAAAAA&#10;AQAgAAAAIgAAAGRycy9kb3ducmV2LnhtbFBLAQIUABQAAAAIAIdO4kB75h/IoAEAABgDAAAOAAAA&#10;AAAAAAEAIAAAACYBAABkcnMvZTJvRG9jLnhtbFBLBQYAAAAABgAGAFkBAAA4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0" w:lineRule="atLeast"/>
                              <w:jc w:val="center"/>
                              <w:rPr>
                                <w:rFonts w:ascii="Times New Roman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/>
                                <w:szCs w:val="24"/>
                              </w:rPr>
                              <w:t>3#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</w:p>
          <w:p>
            <w:pPr>
              <w:tabs>
                <w:tab w:val="left" w:pos="5309"/>
              </w:tabs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  <w:tab/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68896" behindDoc="1" locked="0" layoutInCell="1" allowOverlap="1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148590</wp:posOffset>
                      </wp:positionV>
                      <wp:extent cx="127000" cy="103505"/>
                      <wp:effectExtent l="4445" t="4445" r="20955" b="6350"/>
                      <wp:wrapNone/>
                      <wp:docPr id="27" name="等腰三角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0350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等腰三角形 20" o:spid="_x0000_s1026" o:spt="5" type="#_x0000_t5" style="position:absolute;left:0pt;margin-left:194.45pt;margin-top:11.7pt;height:8.15pt;width:10pt;z-index:-346947584;v-text-anchor:middle;mso-width-relative:page;mso-height-relative:page;" fillcolor="#000000" filled="t" stroked="t" coordsize="21600,21600" o:gfxdata="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ZNPY9gAAAAJAQAADwAAAAAAAAABACAAAAAiAAAAZHJzL2Rvd25yZXYueG1sUEsBAhQA&#10;FAAAAAgAh07iQM8OrpdkAgAAtQQAAA4AAAAAAAAAAQAgAAAAJwEAAGRycy9lMm9Eb2MueG1sUEsF&#10;BgAAAAAGAAYAWQEAAP0FAAAAAA==&#10;" adj="1080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6374016" behindDoc="1" locked="0" layoutInCell="1" allowOverlap="1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120650</wp:posOffset>
                      </wp:positionV>
                      <wp:extent cx="373380" cy="297180"/>
                      <wp:effectExtent l="0" t="0" r="0" b="0"/>
                      <wp:wrapNone/>
                      <wp:docPr id="16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Times New Roman"/>
                                      <w:szCs w:val="24"/>
                                    </w:rPr>
                                    <w:t>2#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3" o:spid="_x0000_s1026" o:spt="202" type="#_x0000_t202" style="position:absolute;left:0pt;margin-left:200.05pt;margin-top:9.5pt;height:23.4pt;width:29.4pt;z-index:-346942464;mso-width-relative:page;mso-height-relative:page;" filled="f" stroked="f" coordsize="21600,21600" o:gfxdata="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0zFDN2gAAAAkBAAAPAAAAAAAA&#10;AAEAIAAAACIAAABkcnMvZG93bnJldi54bWxQSwECFAAUAAAACACHTuJAx8dCaJ4BAAAYAwAADgAA&#10;AAAAAAABACAAAAApAQAAZHJzL2Uyb0RvYy54bWxQSwUGAAAAAAYABgBZAQAAO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0" w:lineRule="atLeast"/>
                              <w:jc w:val="center"/>
                              <w:rPr>
                                <w:rFonts w:ascii="Times New Roman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/>
                                <w:szCs w:val="24"/>
                              </w:rPr>
                              <w:t>2#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</w:p>
          <w:p>
            <w:pPr>
              <w:tabs>
                <w:tab w:val="left" w:pos="3159"/>
              </w:tabs>
              <w:jc w:val="left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  <w:tab/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</w:rPr>
            </w:pPr>
          </w:p>
          <w:p>
            <w:pPr>
              <w:widowControl/>
              <w:ind w:firstLine="2409" w:firstLineChars="1000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</w:p>
          <w:p>
            <w:pPr>
              <w:tabs>
                <w:tab w:val="left" w:pos="9795"/>
              </w:tabs>
              <w:ind w:firstLine="720" w:firstLineChars="300"/>
              <w:jc w:val="both"/>
              <w:rPr>
                <w:rFonts w:hint="eastAsia" w:hAnsi="宋体" w:eastAsia="宋体"/>
                <w:b w:val="0"/>
                <w:bCs w:val="0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3768347648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34290</wp:posOffset>
                      </wp:positionV>
                      <wp:extent cx="127000" cy="103505"/>
                      <wp:effectExtent l="4445" t="4445" r="20955" b="6350"/>
                      <wp:wrapNone/>
                      <wp:docPr id="114" name="等腰三角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0350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等腰三角形 20" o:spid="_x0000_s1026" o:spt="5" type="#_x0000_t5" style="position:absolute;left:0pt;margin-left:33.2pt;margin-top:2.7pt;height:8.15pt;width:10pt;z-index:-1029936128;v-text-anchor:middle;mso-width-relative:page;mso-height-relative:page;" fillcolor="#000000" filled="t" stroked="t" coordsize="21600,21600" o:gfxdata="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UTOOu1QAAAAYBAAAPAAAAAAAAAAEAIAAAACIAAABkcnMvZG93bnJldi54bWxQSwECFAAUAAAA&#10;CACHTuJAqbj3jWMCAAC2BAAADgAAAAAAAAABACAAAAAkAQAAZHJzL2Uyb0RvYy54bWxQSwUGAAAA&#10;AAYABgBZAQAA+QUAAAAA&#10;" adj="1080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cs="Times New Roman"/>
                <w:sz w:val="24"/>
                <w:szCs w:val="24"/>
                <w:lang w:val="en-US" w:eastAsia="zh-CN"/>
              </w:rPr>
              <w:t xml:space="preserve">  为噪声监测点位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br w:type="page"/>
            </w:r>
          </w:p>
        </w:tc>
      </w:tr>
    </w:tbl>
    <w:p>
      <w:pPr>
        <w:widowControl/>
        <w:jc w:val="center"/>
        <w:rPr>
          <w:rFonts w:hint="default" w:ascii="Times New Roman"/>
          <w:szCs w:val="24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134" w:right="851" w:bottom="1134" w:left="851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Times New Roman"/>
          <w:szCs w:val="24"/>
          <w:lang w:val="en-US" w:eastAsia="zh-CN"/>
        </w:rPr>
        <w:t>******报告结束******</w:t>
      </w:r>
    </w:p>
    <w:p>
      <w:pPr>
        <w:widowControl/>
        <w:jc w:val="left"/>
        <w:rPr>
          <w:rFonts w:hint="eastAsia" w:ascii="Times New Roman"/>
          <w:szCs w:val="24"/>
          <w:lang w:val="en-US" w:eastAsia="zh-CN"/>
        </w:rPr>
      </w:pPr>
      <w:r>
        <w:rPr>
          <w:rFonts w:hint="eastAsia" w:ascii="Times New Roman"/>
          <w:szCs w:val="24"/>
          <w:lang w:val="en-US" w:eastAsia="zh-CN"/>
        </w:rPr>
        <w:drawing>
          <wp:inline distT="0" distB="0" distL="114300" distR="114300">
            <wp:extent cx="6324600" cy="8934450"/>
            <wp:effectExtent l="0" t="0" r="0" b="0"/>
            <wp:docPr id="3" name="图片 3" descr="CZ38}]3Y)MV_QRC`])D7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Z38}]3Y)MV_QRC`])D7__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default"/>
      <w:footerReference r:id="rId7" w:type="default"/>
      <w:pgSz w:w="11906" w:h="16838"/>
      <w:pgMar w:top="1134" w:right="851" w:bottom="1134" w:left="85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DY3M/ssQEA&#10;AE8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9795"/>
      </w:tabs>
      <w:jc w:val="center"/>
      <w:rPr>
        <w:rFonts w:ascii="Times New Roman"/>
        <w:b/>
        <w:sz w:val="36"/>
        <w:szCs w:val="36"/>
      </w:rPr>
    </w:pPr>
    <w:r>
      <w:rPr>
        <w:rFonts w:hint="eastAsia" w:ascii="Times New Roman"/>
        <w:b/>
        <w:sz w:val="36"/>
        <w:szCs w:val="36"/>
      </w:rPr>
      <w:t>山东华一检测有限公司</w:t>
    </w:r>
  </w:p>
  <w:p>
    <w:pPr>
      <w:tabs>
        <w:tab w:val="left" w:pos="9795"/>
      </w:tabs>
      <w:jc w:val="center"/>
      <w:rPr>
        <w:rFonts w:ascii="Times New Roman"/>
        <w:color w:val="FF0000"/>
        <w:szCs w:val="24"/>
      </w:rPr>
    </w:pPr>
    <w:r>
      <w:rPr>
        <w:rFonts w:hint="eastAsia" w:ascii="Times New Roman"/>
        <w:b/>
        <w:bCs/>
        <w:sz w:val="36"/>
        <w:szCs w:val="36"/>
      </w:rPr>
      <w:t>检测结果报告</w:t>
    </w:r>
  </w:p>
  <w:p>
    <w:pPr>
      <w:ind w:firstLine="240" w:firstLineChars="100"/>
      <w:jc w:val="center"/>
      <w:rPr>
        <w:rFonts w:hint="default"/>
        <w:highlight w:val="none"/>
        <w:lang w:val="en-US"/>
      </w:rPr>
    </w:pPr>
    <w:r>
      <w:rPr>
        <w:rFonts w:hint="eastAsia" w:ascii="Times New Roman"/>
        <w:sz w:val="24"/>
        <w:szCs w:val="24"/>
        <w:highlight w:val="none"/>
        <w:u w:val="none"/>
        <w:lang w:val="en-US" w:eastAsia="zh-CN"/>
      </w:rPr>
      <w:t>报告编号：HYHJ20090344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F850F2"/>
    <w:multiLevelType w:val="singleLevel"/>
    <w:tmpl w:val="ABF850F2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48"/>
    <w:rsid w:val="000039C4"/>
    <w:rsid w:val="00005E24"/>
    <w:rsid w:val="0001041C"/>
    <w:rsid w:val="00010616"/>
    <w:rsid w:val="000137AA"/>
    <w:rsid w:val="00022520"/>
    <w:rsid w:val="0003578C"/>
    <w:rsid w:val="00036AC5"/>
    <w:rsid w:val="00043939"/>
    <w:rsid w:val="00050B41"/>
    <w:rsid w:val="00056E91"/>
    <w:rsid w:val="0006298B"/>
    <w:rsid w:val="00062D11"/>
    <w:rsid w:val="0007095A"/>
    <w:rsid w:val="00072F65"/>
    <w:rsid w:val="00083750"/>
    <w:rsid w:val="00083DAD"/>
    <w:rsid w:val="000B62B9"/>
    <w:rsid w:val="000C12DF"/>
    <w:rsid w:val="000C5A6F"/>
    <w:rsid w:val="000C7850"/>
    <w:rsid w:val="000D526E"/>
    <w:rsid w:val="000E085E"/>
    <w:rsid w:val="000E1F08"/>
    <w:rsid w:val="000E2478"/>
    <w:rsid w:val="000E33C8"/>
    <w:rsid w:val="000F10C9"/>
    <w:rsid w:val="00115623"/>
    <w:rsid w:val="00144F68"/>
    <w:rsid w:val="00151219"/>
    <w:rsid w:val="00152952"/>
    <w:rsid w:val="001825ED"/>
    <w:rsid w:val="001858EA"/>
    <w:rsid w:val="001907F6"/>
    <w:rsid w:val="001A1D2C"/>
    <w:rsid w:val="001A38C6"/>
    <w:rsid w:val="001A77ED"/>
    <w:rsid w:val="001C2030"/>
    <w:rsid w:val="001E20A8"/>
    <w:rsid w:val="001F17E8"/>
    <w:rsid w:val="00206549"/>
    <w:rsid w:val="0021392D"/>
    <w:rsid w:val="00222A4A"/>
    <w:rsid w:val="00226945"/>
    <w:rsid w:val="00226F97"/>
    <w:rsid w:val="00231A13"/>
    <w:rsid w:val="00237E8A"/>
    <w:rsid w:val="002411A1"/>
    <w:rsid w:val="00242078"/>
    <w:rsid w:val="00247A3E"/>
    <w:rsid w:val="00252560"/>
    <w:rsid w:val="00261134"/>
    <w:rsid w:val="002646B0"/>
    <w:rsid w:val="00266E8A"/>
    <w:rsid w:val="00274EC1"/>
    <w:rsid w:val="002956E5"/>
    <w:rsid w:val="002A11A5"/>
    <w:rsid w:val="002A14C7"/>
    <w:rsid w:val="002A464E"/>
    <w:rsid w:val="002B3792"/>
    <w:rsid w:val="002B3BD3"/>
    <w:rsid w:val="002B5333"/>
    <w:rsid w:val="002C61EF"/>
    <w:rsid w:val="002D02AC"/>
    <w:rsid w:val="002D2CE3"/>
    <w:rsid w:val="002E45C2"/>
    <w:rsid w:val="002E4835"/>
    <w:rsid w:val="002E60E5"/>
    <w:rsid w:val="002F60ED"/>
    <w:rsid w:val="002F7F2B"/>
    <w:rsid w:val="00307A40"/>
    <w:rsid w:val="00314EEB"/>
    <w:rsid w:val="00320539"/>
    <w:rsid w:val="00350663"/>
    <w:rsid w:val="00351E69"/>
    <w:rsid w:val="00362133"/>
    <w:rsid w:val="00366280"/>
    <w:rsid w:val="003B0BF2"/>
    <w:rsid w:val="003B3E42"/>
    <w:rsid w:val="003B6F73"/>
    <w:rsid w:val="003C4B68"/>
    <w:rsid w:val="003D0708"/>
    <w:rsid w:val="003D37B5"/>
    <w:rsid w:val="003E35E5"/>
    <w:rsid w:val="003F095C"/>
    <w:rsid w:val="003F1B23"/>
    <w:rsid w:val="003F1B99"/>
    <w:rsid w:val="004012CE"/>
    <w:rsid w:val="00405C42"/>
    <w:rsid w:val="00406BB0"/>
    <w:rsid w:val="004142B1"/>
    <w:rsid w:val="004214C6"/>
    <w:rsid w:val="0042767D"/>
    <w:rsid w:val="00433475"/>
    <w:rsid w:val="00433EE0"/>
    <w:rsid w:val="004729FF"/>
    <w:rsid w:val="004830C1"/>
    <w:rsid w:val="00484AF2"/>
    <w:rsid w:val="00485FA3"/>
    <w:rsid w:val="004935BA"/>
    <w:rsid w:val="004944DF"/>
    <w:rsid w:val="004A698D"/>
    <w:rsid w:val="004B1961"/>
    <w:rsid w:val="004D5A67"/>
    <w:rsid w:val="004E0667"/>
    <w:rsid w:val="004F4A9A"/>
    <w:rsid w:val="004F5F36"/>
    <w:rsid w:val="00500484"/>
    <w:rsid w:val="00525A05"/>
    <w:rsid w:val="005311D7"/>
    <w:rsid w:val="005358F6"/>
    <w:rsid w:val="00543C90"/>
    <w:rsid w:val="00553F90"/>
    <w:rsid w:val="00565EEA"/>
    <w:rsid w:val="005744C9"/>
    <w:rsid w:val="00574DDE"/>
    <w:rsid w:val="005757B2"/>
    <w:rsid w:val="005762CF"/>
    <w:rsid w:val="00592F36"/>
    <w:rsid w:val="0059709D"/>
    <w:rsid w:val="005A57A1"/>
    <w:rsid w:val="005B5D3E"/>
    <w:rsid w:val="005C1988"/>
    <w:rsid w:val="005C77E0"/>
    <w:rsid w:val="005D0EF3"/>
    <w:rsid w:val="005D2288"/>
    <w:rsid w:val="005D3800"/>
    <w:rsid w:val="005D384F"/>
    <w:rsid w:val="005E3B4C"/>
    <w:rsid w:val="005E60EB"/>
    <w:rsid w:val="005F2267"/>
    <w:rsid w:val="005F603C"/>
    <w:rsid w:val="006064C8"/>
    <w:rsid w:val="00623606"/>
    <w:rsid w:val="00624AF5"/>
    <w:rsid w:val="006311E1"/>
    <w:rsid w:val="00633F54"/>
    <w:rsid w:val="0063643A"/>
    <w:rsid w:val="006419B7"/>
    <w:rsid w:val="00643749"/>
    <w:rsid w:val="00664589"/>
    <w:rsid w:val="00673BF3"/>
    <w:rsid w:val="006867E0"/>
    <w:rsid w:val="00696855"/>
    <w:rsid w:val="006A782D"/>
    <w:rsid w:val="006B28E0"/>
    <w:rsid w:val="006D1555"/>
    <w:rsid w:val="006E376E"/>
    <w:rsid w:val="006F263D"/>
    <w:rsid w:val="006F321A"/>
    <w:rsid w:val="006F5A06"/>
    <w:rsid w:val="006F672E"/>
    <w:rsid w:val="00715843"/>
    <w:rsid w:val="0072775C"/>
    <w:rsid w:val="007319AD"/>
    <w:rsid w:val="00732521"/>
    <w:rsid w:val="00733AEE"/>
    <w:rsid w:val="00735DF9"/>
    <w:rsid w:val="00736F80"/>
    <w:rsid w:val="00742509"/>
    <w:rsid w:val="00753ED4"/>
    <w:rsid w:val="00756BBE"/>
    <w:rsid w:val="00782433"/>
    <w:rsid w:val="007850F3"/>
    <w:rsid w:val="00787E11"/>
    <w:rsid w:val="007B14B6"/>
    <w:rsid w:val="007B5F94"/>
    <w:rsid w:val="007B6F28"/>
    <w:rsid w:val="007C212C"/>
    <w:rsid w:val="007C2579"/>
    <w:rsid w:val="007C6386"/>
    <w:rsid w:val="007D2BA5"/>
    <w:rsid w:val="007E1DF8"/>
    <w:rsid w:val="00804345"/>
    <w:rsid w:val="00820B66"/>
    <w:rsid w:val="00826721"/>
    <w:rsid w:val="00834D2A"/>
    <w:rsid w:val="0084390F"/>
    <w:rsid w:val="00846EC6"/>
    <w:rsid w:val="00856098"/>
    <w:rsid w:val="00870A45"/>
    <w:rsid w:val="00887E44"/>
    <w:rsid w:val="0089352E"/>
    <w:rsid w:val="008C2FE0"/>
    <w:rsid w:val="008D272A"/>
    <w:rsid w:val="008F08B6"/>
    <w:rsid w:val="008F20F7"/>
    <w:rsid w:val="008F3AD3"/>
    <w:rsid w:val="008F5EC4"/>
    <w:rsid w:val="008F7B9B"/>
    <w:rsid w:val="00906B19"/>
    <w:rsid w:val="00911A8C"/>
    <w:rsid w:val="00916CB1"/>
    <w:rsid w:val="009171EB"/>
    <w:rsid w:val="00917B0B"/>
    <w:rsid w:val="0092530C"/>
    <w:rsid w:val="00925709"/>
    <w:rsid w:val="00936CE5"/>
    <w:rsid w:val="0093789E"/>
    <w:rsid w:val="00955717"/>
    <w:rsid w:val="009575A6"/>
    <w:rsid w:val="009728FE"/>
    <w:rsid w:val="00973F91"/>
    <w:rsid w:val="00991B9E"/>
    <w:rsid w:val="009936F8"/>
    <w:rsid w:val="009964C7"/>
    <w:rsid w:val="009B090F"/>
    <w:rsid w:val="009C0BB6"/>
    <w:rsid w:val="009C2069"/>
    <w:rsid w:val="00A05FE7"/>
    <w:rsid w:val="00A074B2"/>
    <w:rsid w:val="00A0753C"/>
    <w:rsid w:val="00A07A30"/>
    <w:rsid w:val="00A1442D"/>
    <w:rsid w:val="00A35F54"/>
    <w:rsid w:val="00A51DB8"/>
    <w:rsid w:val="00A53C93"/>
    <w:rsid w:val="00A54237"/>
    <w:rsid w:val="00A55B83"/>
    <w:rsid w:val="00A57A86"/>
    <w:rsid w:val="00A65D89"/>
    <w:rsid w:val="00A66E60"/>
    <w:rsid w:val="00A75740"/>
    <w:rsid w:val="00A84200"/>
    <w:rsid w:val="00A84B49"/>
    <w:rsid w:val="00A86DD9"/>
    <w:rsid w:val="00AA55FA"/>
    <w:rsid w:val="00AA6B71"/>
    <w:rsid w:val="00AB1E4E"/>
    <w:rsid w:val="00AB6950"/>
    <w:rsid w:val="00AB7008"/>
    <w:rsid w:val="00AC4234"/>
    <w:rsid w:val="00AC7F79"/>
    <w:rsid w:val="00AD2A76"/>
    <w:rsid w:val="00AD71D1"/>
    <w:rsid w:val="00AF04BB"/>
    <w:rsid w:val="00B245BB"/>
    <w:rsid w:val="00B26E43"/>
    <w:rsid w:val="00B335D0"/>
    <w:rsid w:val="00B36A46"/>
    <w:rsid w:val="00B4436F"/>
    <w:rsid w:val="00B57DF3"/>
    <w:rsid w:val="00B62834"/>
    <w:rsid w:val="00B64D1E"/>
    <w:rsid w:val="00B938E0"/>
    <w:rsid w:val="00B94893"/>
    <w:rsid w:val="00B962BE"/>
    <w:rsid w:val="00BB750C"/>
    <w:rsid w:val="00BD705C"/>
    <w:rsid w:val="00BE1E32"/>
    <w:rsid w:val="00BE42DD"/>
    <w:rsid w:val="00BE53CC"/>
    <w:rsid w:val="00BE5495"/>
    <w:rsid w:val="00BE5685"/>
    <w:rsid w:val="00BF3AFF"/>
    <w:rsid w:val="00BF4113"/>
    <w:rsid w:val="00BF7918"/>
    <w:rsid w:val="00C14996"/>
    <w:rsid w:val="00C15629"/>
    <w:rsid w:val="00C2360E"/>
    <w:rsid w:val="00C27D59"/>
    <w:rsid w:val="00C304A4"/>
    <w:rsid w:val="00C31951"/>
    <w:rsid w:val="00C436C9"/>
    <w:rsid w:val="00C47349"/>
    <w:rsid w:val="00C70DBC"/>
    <w:rsid w:val="00C758CC"/>
    <w:rsid w:val="00C80C74"/>
    <w:rsid w:val="00C81CC9"/>
    <w:rsid w:val="00C83C4E"/>
    <w:rsid w:val="00C83C6C"/>
    <w:rsid w:val="00C86A06"/>
    <w:rsid w:val="00C92647"/>
    <w:rsid w:val="00CA50C2"/>
    <w:rsid w:val="00CA560D"/>
    <w:rsid w:val="00CB3DD1"/>
    <w:rsid w:val="00CD0986"/>
    <w:rsid w:val="00CD7590"/>
    <w:rsid w:val="00CE14E5"/>
    <w:rsid w:val="00D038C9"/>
    <w:rsid w:val="00D06E32"/>
    <w:rsid w:val="00D1421F"/>
    <w:rsid w:val="00D229E5"/>
    <w:rsid w:val="00D2306E"/>
    <w:rsid w:val="00D25A82"/>
    <w:rsid w:val="00D261B4"/>
    <w:rsid w:val="00D265CE"/>
    <w:rsid w:val="00D27FCA"/>
    <w:rsid w:val="00D46D18"/>
    <w:rsid w:val="00D57F61"/>
    <w:rsid w:val="00D6018D"/>
    <w:rsid w:val="00D82077"/>
    <w:rsid w:val="00D845BA"/>
    <w:rsid w:val="00D9007D"/>
    <w:rsid w:val="00DB054E"/>
    <w:rsid w:val="00DB1C06"/>
    <w:rsid w:val="00DB6BF2"/>
    <w:rsid w:val="00DB7615"/>
    <w:rsid w:val="00DC0D1E"/>
    <w:rsid w:val="00DD05E4"/>
    <w:rsid w:val="00DE03F7"/>
    <w:rsid w:val="00DF1C46"/>
    <w:rsid w:val="00E00D60"/>
    <w:rsid w:val="00E036A0"/>
    <w:rsid w:val="00E07A10"/>
    <w:rsid w:val="00E104E3"/>
    <w:rsid w:val="00E114DD"/>
    <w:rsid w:val="00E206AD"/>
    <w:rsid w:val="00E20E6F"/>
    <w:rsid w:val="00E23DD3"/>
    <w:rsid w:val="00E345AF"/>
    <w:rsid w:val="00E359A0"/>
    <w:rsid w:val="00E51260"/>
    <w:rsid w:val="00E52C7C"/>
    <w:rsid w:val="00E57173"/>
    <w:rsid w:val="00E84FF8"/>
    <w:rsid w:val="00E90048"/>
    <w:rsid w:val="00E97B97"/>
    <w:rsid w:val="00EA6D58"/>
    <w:rsid w:val="00ED5596"/>
    <w:rsid w:val="00EE1B1A"/>
    <w:rsid w:val="00EE52DD"/>
    <w:rsid w:val="00F106E8"/>
    <w:rsid w:val="00F20ADC"/>
    <w:rsid w:val="00F23E65"/>
    <w:rsid w:val="00F50688"/>
    <w:rsid w:val="00F50A06"/>
    <w:rsid w:val="00F638A1"/>
    <w:rsid w:val="00F72F51"/>
    <w:rsid w:val="00F862A7"/>
    <w:rsid w:val="00F95E64"/>
    <w:rsid w:val="00FA1E17"/>
    <w:rsid w:val="00FB6A0C"/>
    <w:rsid w:val="00FC7A59"/>
    <w:rsid w:val="00FD20B9"/>
    <w:rsid w:val="00FE6E99"/>
    <w:rsid w:val="01D8752A"/>
    <w:rsid w:val="028B4F02"/>
    <w:rsid w:val="029E2BE4"/>
    <w:rsid w:val="02C0732C"/>
    <w:rsid w:val="02D52C7D"/>
    <w:rsid w:val="037E65F8"/>
    <w:rsid w:val="03F41F43"/>
    <w:rsid w:val="04183B2E"/>
    <w:rsid w:val="04217490"/>
    <w:rsid w:val="043018E4"/>
    <w:rsid w:val="049A2AE9"/>
    <w:rsid w:val="04C22C22"/>
    <w:rsid w:val="05DF093C"/>
    <w:rsid w:val="05E115FD"/>
    <w:rsid w:val="06570F49"/>
    <w:rsid w:val="06B651B5"/>
    <w:rsid w:val="06BB6E57"/>
    <w:rsid w:val="06BE65BD"/>
    <w:rsid w:val="071C2F20"/>
    <w:rsid w:val="07876CB4"/>
    <w:rsid w:val="07B72A72"/>
    <w:rsid w:val="095826DD"/>
    <w:rsid w:val="09673AC8"/>
    <w:rsid w:val="09A15747"/>
    <w:rsid w:val="09D953CA"/>
    <w:rsid w:val="0A026332"/>
    <w:rsid w:val="0A0A32A3"/>
    <w:rsid w:val="0A4A4D7E"/>
    <w:rsid w:val="0A874050"/>
    <w:rsid w:val="0B4C0618"/>
    <w:rsid w:val="0B4E33F0"/>
    <w:rsid w:val="0B5F5CEA"/>
    <w:rsid w:val="0BC85BBB"/>
    <w:rsid w:val="0BD9031B"/>
    <w:rsid w:val="0D2B2A8F"/>
    <w:rsid w:val="0D716A75"/>
    <w:rsid w:val="0FA6302C"/>
    <w:rsid w:val="0FBD68A8"/>
    <w:rsid w:val="10851BD7"/>
    <w:rsid w:val="11565507"/>
    <w:rsid w:val="1162295E"/>
    <w:rsid w:val="116D5C0B"/>
    <w:rsid w:val="12121B0A"/>
    <w:rsid w:val="129F10F8"/>
    <w:rsid w:val="12C41D9E"/>
    <w:rsid w:val="12C84AC8"/>
    <w:rsid w:val="12C91F7D"/>
    <w:rsid w:val="13101CDA"/>
    <w:rsid w:val="134339A9"/>
    <w:rsid w:val="158C3194"/>
    <w:rsid w:val="15AE24FF"/>
    <w:rsid w:val="15DC04AC"/>
    <w:rsid w:val="15FD081D"/>
    <w:rsid w:val="16451ABE"/>
    <w:rsid w:val="16D16B5F"/>
    <w:rsid w:val="16FC3BE3"/>
    <w:rsid w:val="174738DB"/>
    <w:rsid w:val="17A75C90"/>
    <w:rsid w:val="188C5A81"/>
    <w:rsid w:val="196609B4"/>
    <w:rsid w:val="197F10BC"/>
    <w:rsid w:val="199A35BB"/>
    <w:rsid w:val="19C34594"/>
    <w:rsid w:val="19F700D3"/>
    <w:rsid w:val="1B051A54"/>
    <w:rsid w:val="1B537FF8"/>
    <w:rsid w:val="1B6774F8"/>
    <w:rsid w:val="1BBB01B1"/>
    <w:rsid w:val="1C326025"/>
    <w:rsid w:val="1C36266C"/>
    <w:rsid w:val="1C9017A5"/>
    <w:rsid w:val="1DDE4A63"/>
    <w:rsid w:val="1E131344"/>
    <w:rsid w:val="1E526C43"/>
    <w:rsid w:val="1EF7703F"/>
    <w:rsid w:val="1F3A6476"/>
    <w:rsid w:val="1F8E2DD4"/>
    <w:rsid w:val="1FBE3FEC"/>
    <w:rsid w:val="1FE95F03"/>
    <w:rsid w:val="20C923A0"/>
    <w:rsid w:val="20DB7477"/>
    <w:rsid w:val="20DC595F"/>
    <w:rsid w:val="21732126"/>
    <w:rsid w:val="21C15B0B"/>
    <w:rsid w:val="21E46382"/>
    <w:rsid w:val="220B7276"/>
    <w:rsid w:val="220C394C"/>
    <w:rsid w:val="22911371"/>
    <w:rsid w:val="22C13C66"/>
    <w:rsid w:val="22D363FC"/>
    <w:rsid w:val="22F31C6B"/>
    <w:rsid w:val="23070F9C"/>
    <w:rsid w:val="23F35433"/>
    <w:rsid w:val="241D6FA7"/>
    <w:rsid w:val="24726E9C"/>
    <w:rsid w:val="2515308B"/>
    <w:rsid w:val="25667D09"/>
    <w:rsid w:val="259234F9"/>
    <w:rsid w:val="25AE34E0"/>
    <w:rsid w:val="25CA5E17"/>
    <w:rsid w:val="25DF3A10"/>
    <w:rsid w:val="25DF4C24"/>
    <w:rsid w:val="26462B91"/>
    <w:rsid w:val="26A66F29"/>
    <w:rsid w:val="271E535E"/>
    <w:rsid w:val="272B4DBE"/>
    <w:rsid w:val="27C3466F"/>
    <w:rsid w:val="27C37B7D"/>
    <w:rsid w:val="2859582E"/>
    <w:rsid w:val="285D02FF"/>
    <w:rsid w:val="28885711"/>
    <w:rsid w:val="292839AA"/>
    <w:rsid w:val="292F6192"/>
    <w:rsid w:val="29470EF6"/>
    <w:rsid w:val="29D20078"/>
    <w:rsid w:val="29D2175E"/>
    <w:rsid w:val="2B256F7C"/>
    <w:rsid w:val="2B672188"/>
    <w:rsid w:val="2BDC6E16"/>
    <w:rsid w:val="2BDF57A4"/>
    <w:rsid w:val="2C19373E"/>
    <w:rsid w:val="2C266C18"/>
    <w:rsid w:val="2C2E6C1D"/>
    <w:rsid w:val="2C427692"/>
    <w:rsid w:val="2C7636EC"/>
    <w:rsid w:val="2CB05C84"/>
    <w:rsid w:val="2CDA3039"/>
    <w:rsid w:val="2D9261E5"/>
    <w:rsid w:val="2E584F8F"/>
    <w:rsid w:val="2E824E12"/>
    <w:rsid w:val="2E8E454C"/>
    <w:rsid w:val="2EA17CCF"/>
    <w:rsid w:val="2EC63BCA"/>
    <w:rsid w:val="2EEE5A72"/>
    <w:rsid w:val="2F501049"/>
    <w:rsid w:val="2FD12542"/>
    <w:rsid w:val="307973C4"/>
    <w:rsid w:val="30C569E4"/>
    <w:rsid w:val="30FB3D06"/>
    <w:rsid w:val="31081D71"/>
    <w:rsid w:val="311406F1"/>
    <w:rsid w:val="31CB7F4C"/>
    <w:rsid w:val="320C44EB"/>
    <w:rsid w:val="32754BE6"/>
    <w:rsid w:val="32CD031F"/>
    <w:rsid w:val="32D2090C"/>
    <w:rsid w:val="32EA5C22"/>
    <w:rsid w:val="340810AB"/>
    <w:rsid w:val="34526E4D"/>
    <w:rsid w:val="34575584"/>
    <w:rsid w:val="34770BAC"/>
    <w:rsid w:val="347B6AD5"/>
    <w:rsid w:val="34D91139"/>
    <w:rsid w:val="34DD4F72"/>
    <w:rsid w:val="358E078C"/>
    <w:rsid w:val="35B12825"/>
    <w:rsid w:val="36333819"/>
    <w:rsid w:val="36E34FDD"/>
    <w:rsid w:val="37757C97"/>
    <w:rsid w:val="38080929"/>
    <w:rsid w:val="38A71937"/>
    <w:rsid w:val="38CB3BCF"/>
    <w:rsid w:val="392B0EBC"/>
    <w:rsid w:val="3A5C39D6"/>
    <w:rsid w:val="3A7C595D"/>
    <w:rsid w:val="3AD31CAA"/>
    <w:rsid w:val="3B566195"/>
    <w:rsid w:val="3B9D2974"/>
    <w:rsid w:val="3C10485A"/>
    <w:rsid w:val="3C405A06"/>
    <w:rsid w:val="3D2520CD"/>
    <w:rsid w:val="3D3D52CD"/>
    <w:rsid w:val="3D870855"/>
    <w:rsid w:val="3D8B63C0"/>
    <w:rsid w:val="3D9C1685"/>
    <w:rsid w:val="3D9E351F"/>
    <w:rsid w:val="3E330306"/>
    <w:rsid w:val="3E452165"/>
    <w:rsid w:val="3EC7175B"/>
    <w:rsid w:val="3EC93654"/>
    <w:rsid w:val="3ED80C32"/>
    <w:rsid w:val="3EDD2546"/>
    <w:rsid w:val="3EDF7211"/>
    <w:rsid w:val="3F2F15EE"/>
    <w:rsid w:val="3F3E77C0"/>
    <w:rsid w:val="3F443503"/>
    <w:rsid w:val="3FAF76D9"/>
    <w:rsid w:val="407A1FC8"/>
    <w:rsid w:val="409677FD"/>
    <w:rsid w:val="409721F4"/>
    <w:rsid w:val="40B31F85"/>
    <w:rsid w:val="40FD6915"/>
    <w:rsid w:val="41953D53"/>
    <w:rsid w:val="41C351EC"/>
    <w:rsid w:val="42144D28"/>
    <w:rsid w:val="4239263A"/>
    <w:rsid w:val="43083503"/>
    <w:rsid w:val="43112B99"/>
    <w:rsid w:val="43562A4C"/>
    <w:rsid w:val="43573F21"/>
    <w:rsid w:val="442C66E8"/>
    <w:rsid w:val="445F23E3"/>
    <w:rsid w:val="44D21511"/>
    <w:rsid w:val="44FC5315"/>
    <w:rsid w:val="45004E73"/>
    <w:rsid w:val="45211C5C"/>
    <w:rsid w:val="45510E49"/>
    <w:rsid w:val="45580935"/>
    <w:rsid w:val="45CF01DE"/>
    <w:rsid w:val="45F140D6"/>
    <w:rsid w:val="4625419D"/>
    <w:rsid w:val="46365AB6"/>
    <w:rsid w:val="46836EFD"/>
    <w:rsid w:val="4722198C"/>
    <w:rsid w:val="47303CB2"/>
    <w:rsid w:val="48190543"/>
    <w:rsid w:val="48A107E8"/>
    <w:rsid w:val="498916CE"/>
    <w:rsid w:val="49CA2FE1"/>
    <w:rsid w:val="4A261D23"/>
    <w:rsid w:val="4B5A66E1"/>
    <w:rsid w:val="4B925A58"/>
    <w:rsid w:val="4BA653CA"/>
    <w:rsid w:val="4C082D56"/>
    <w:rsid w:val="4C190731"/>
    <w:rsid w:val="4C545810"/>
    <w:rsid w:val="4CDF2F4B"/>
    <w:rsid w:val="4D122EE7"/>
    <w:rsid w:val="4D2074E0"/>
    <w:rsid w:val="4DE02682"/>
    <w:rsid w:val="4E2075C6"/>
    <w:rsid w:val="4E370EC4"/>
    <w:rsid w:val="4E770BE0"/>
    <w:rsid w:val="4E896447"/>
    <w:rsid w:val="4EDA261B"/>
    <w:rsid w:val="4F264B2D"/>
    <w:rsid w:val="4F290E09"/>
    <w:rsid w:val="4F7B516F"/>
    <w:rsid w:val="509009F8"/>
    <w:rsid w:val="51496A3E"/>
    <w:rsid w:val="51612365"/>
    <w:rsid w:val="51A12218"/>
    <w:rsid w:val="51C6688E"/>
    <w:rsid w:val="51D844ED"/>
    <w:rsid w:val="51E56A64"/>
    <w:rsid w:val="51F12367"/>
    <w:rsid w:val="52236999"/>
    <w:rsid w:val="5245229C"/>
    <w:rsid w:val="525F613B"/>
    <w:rsid w:val="52DC6DDA"/>
    <w:rsid w:val="52DE0F90"/>
    <w:rsid w:val="53142219"/>
    <w:rsid w:val="54380C2C"/>
    <w:rsid w:val="544F16EB"/>
    <w:rsid w:val="55C25AA5"/>
    <w:rsid w:val="575377B9"/>
    <w:rsid w:val="579830CA"/>
    <w:rsid w:val="57B65F1A"/>
    <w:rsid w:val="57CA5C3F"/>
    <w:rsid w:val="58396974"/>
    <w:rsid w:val="58D94FCA"/>
    <w:rsid w:val="59B66E0D"/>
    <w:rsid w:val="59FA1D53"/>
    <w:rsid w:val="5B0623BE"/>
    <w:rsid w:val="5B1C1E72"/>
    <w:rsid w:val="5BC93E43"/>
    <w:rsid w:val="5C024C2C"/>
    <w:rsid w:val="5CC12EF5"/>
    <w:rsid w:val="5CDC3559"/>
    <w:rsid w:val="5CE82140"/>
    <w:rsid w:val="5D0563F0"/>
    <w:rsid w:val="5D320051"/>
    <w:rsid w:val="5DBD7B61"/>
    <w:rsid w:val="5E0D2CD6"/>
    <w:rsid w:val="5EAB6570"/>
    <w:rsid w:val="5ED6683C"/>
    <w:rsid w:val="5F035939"/>
    <w:rsid w:val="5F2552F0"/>
    <w:rsid w:val="5F462B84"/>
    <w:rsid w:val="5F5A1C2C"/>
    <w:rsid w:val="5F977C1A"/>
    <w:rsid w:val="603028A7"/>
    <w:rsid w:val="6037787A"/>
    <w:rsid w:val="605C08CC"/>
    <w:rsid w:val="606A3C7B"/>
    <w:rsid w:val="6096123A"/>
    <w:rsid w:val="615525F2"/>
    <w:rsid w:val="621213A2"/>
    <w:rsid w:val="62C2457A"/>
    <w:rsid w:val="634D0C72"/>
    <w:rsid w:val="635B2715"/>
    <w:rsid w:val="635E3701"/>
    <w:rsid w:val="636F1D0A"/>
    <w:rsid w:val="637A3CFA"/>
    <w:rsid w:val="641F7232"/>
    <w:rsid w:val="64AA239F"/>
    <w:rsid w:val="6547769D"/>
    <w:rsid w:val="66171302"/>
    <w:rsid w:val="663F74FB"/>
    <w:rsid w:val="66950278"/>
    <w:rsid w:val="671277D9"/>
    <w:rsid w:val="67824CBD"/>
    <w:rsid w:val="67FB7992"/>
    <w:rsid w:val="682E6905"/>
    <w:rsid w:val="6884022D"/>
    <w:rsid w:val="691C2D83"/>
    <w:rsid w:val="69DB46E5"/>
    <w:rsid w:val="69EB76C2"/>
    <w:rsid w:val="6A3D6F20"/>
    <w:rsid w:val="6B4B59D6"/>
    <w:rsid w:val="6B650859"/>
    <w:rsid w:val="6B8C7AF5"/>
    <w:rsid w:val="6C1247E2"/>
    <w:rsid w:val="6C393530"/>
    <w:rsid w:val="6C6B0C8B"/>
    <w:rsid w:val="6C8B32F8"/>
    <w:rsid w:val="6DFC014B"/>
    <w:rsid w:val="6EEC761E"/>
    <w:rsid w:val="6F1238D8"/>
    <w:rsid w:val="6FD26D25"/>
    <w:rsid w:val="6FE94229"/>
    <w:rsid w:val="70487807"/>
    <w:rsid w:val="70806B56"/>
    <w:rsid w:val="7095196B"/>
    <w:rsid w:val="71100CD0"/>
    <w:rsid w:val="713E54A4"/>
    <w:rsid w:val="72354D5B"/>
    <w:rsid w:val="72423583"/>
    <w:rsid w:val="729E69B7"/>
    <w:rsid w:val="72DB4695"/>
    <w:rsid w:val="733D1E79"/>
    <w:rsid w:val="73AB6C60"/>
    <w:rsid w:val="73F21603"/>
    <w:rsid w:val="7406500A"/>
    <w:rsid w:val="7425121D"/>
    <w:rsid w:val="74343480"/>
    <w:rsid w:val="75226751"/>
    <w:rsid w:val="754018B5"/>
    <w:rsid w:val="75572580"/>
    <w:rsid w:val="75EC59BC"/>
    <w:rsid w:val="761A262F"/>
    <w:rsid w:val="761D5C52"/>
    <w:rsid w:val="76297C73"/>
    <w:rsid w:val="76347B10"/>
    <w:rsid w:val="766C6B8C"/>
    <w:rsid w:val="76D23157"/>
    <w:rsid w:val="76E01145"/>
    <w:rsid w:val="77341F08"/>
    <w:rsid w:val="775F2452"/>
    <w:rsid w:val="78336ED4"/>
    <w:rsid w:val="7888514E"/>
    <w:rsid w:val="789B27B4"/>
    <w:rsid w:val="78DE1E0E"/>
    <w:rsid w:val="7A78607C"/>
    <w:rsid w:val="7A8A563D"/>
    <w:rsid w:val="7A8F77EB"/>
    <w:rsid w:val="7A981CE6"/>
    <w:rsid w:val="7AB66B27"/>
    <w:rsid w:val="7BBB2D0C"/>
    <w:rsid w:val="7BE73BAB"/>
    <w:rsid w:val="7BFE3E7B"/>
    <w:rsid w:val="7BFF2A44"/>
    <w:rsid w:val="7C266966"/>
    <w:rsid w:val="7C4004D4"/>
    <w:rsid w:val="7C4E7361"/>
    <w:rsid w:val="7C8D7F8B"/>
    <w:rsid w:val="7CF46670"/>
    <w:rsid w:val="7CF602FD"/>
    <w:rsid w:val="7D246CF5"/>
    <w:rsid w:val="7DC22185"/>
    <w:rsid w:val="7E124582"/>
    <w:rsid w:val="7E2007FA"/>
    <w:rsid w:val="7ECD1B0C"/>
    <w:rsid w:val="7EEA0736"/>
    <w:rsid w:val="7FA5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Times New Roman" w:eastAsia="宋体" w:cs="Times New Roman"/>
      <w:color w:val="000000"/>
      <w:kern w:val="0"/>
      <w:sz w:val="24"/>
      <w:szCs w:val="20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spacing w:after="120" w:line="240" w:lineRule="auto"/>
      <w:ind w:left="420" w:leftChars="200" w:firstLine="420" w:firstLineChars="200"/>
    </w:pPr>
    <w:rPr>
      <w:rFonts w:eastAsia="仿宋_GB2312"/>
      <w:snapToGrid w:val="0"/>
      <w:color w:val="000000"/>
      <w:kern w:val="0"/>
      <w:sz w:val="28"/>
      <w:szCs w:val="20"/>
    </w:rPr>
  </w:style>
  <w:style w:type="paragraph" w:styleId="3">
    <w:name w:val="Body Text Indent"/>
    <w:basedOn w:val="1"/>
    <w:next w:val="4"/>
    <w:unhideWhenUsed/>
    <w:qFormat/>
    <w:uiPriority w:val="99"/>
    <w:pPr>
      <w:spacing w:line="360" w:lineRule="auto"/>
      <w:ind w:firstLine="600" w:firstLineChars="250"/>
    </w:pPr>
    <w:rPr>
      <w:color w:val="FF0000"/>
      <w:sz w:val="24"/>
    </w:rPr>
  </w:style>
  <w:style w:type="paragraph" w:customStyle="1" w:styleId="4">
    <w:name w:val="样式 正文文本缩进 + 行距: 1.5 倍行距"/>
    <w:basedOn w:val="1"/>
    <w:qFormat/>
    <w:uiPriority w:val="0"/>
    <w:pPr>
      <w:spacing w:after="120" w:line="360" w:lineRule="auto"/>
      <w:ind w:left="90" w:leftChars="32" w:firstLine="560" w:firstLineChars="200"/>
    </w:pPr>
    <w:rPr>
      <w:rFonts w:cs="宋体"/>
    </w:rPr>
  </w:style>
  <w:style w:type="paragraph" w:styleId="6">
    <w:name w:val="annotation text"/>
    <w:basedOn w:val="1"/>
    <w:semiHidden/>
    <w:unhideWhenUsed/>
    <w:qFormat/>
    <w:uiPriority w:val="99"/>
    <w:pPr>
      <w:jc w:val="left"/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color w:val="auto"/>
      <w:kern w:val="2"/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color w:val="auto"/>
      <w:kern w:val="2"/>
      <w:sz w:val="18"/>
      <w:szCs w:val="18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11"/>
    <w:link w:val="8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comaddress"/>
    <w:basedOn w:val="11"/>
    <w:qFormat/>
    <w:uiPriority w:val="0"/>
  </w:style>
  <w:style w:type="character" w:customStyle="1" w:styleId="15">
    <w:name w:val="font2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6">
    <w:name w:val="font1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perscript"/>
    </w:rPr>
  </w:style>
  <w:style w:type="character" w:customStyle="1" w:styleId="17">
    <w:name w:val="font0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">
    <w:name w:val="font4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3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0">
    <w:name w:val="font5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21">
    <w:name w:val="新格式表"/>
    <w:basedOn w:val="1"/>
    <w:qFormat/>
    <w:uiPriority w:val="0"/>
    <w:pPr>
      <w:adjustRightInd w:val="0"/>
      <w:snapToGrid w:val="0"/>
      <w:spacing w:line="0" w:lineRule="atLeast"/>
      <w:jc w:val="center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AE2C27-49F9-4419-AC09-F248EBFA54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154</Words>
  <Characters>883</Characters>
  <Lines>7</Lines>
  <Paragraphs>2</Paragraphs>
  <TotalTime>1</TotalTime>
  <ScaleCrop>false</ScaleCrop>
  <LinksUpToDate>false</LinksUpToDate>
  <CharactersWithSpaces>1035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2016-01-08T04:32:00Z</dcterms:created>
  <dc:creator>Administrator</dc:creator>
  <cp:lastModifiedBy>王</cp:lastModifiedBy>
  <cp:lastPrinted>2016-07-21T02:45:00Z</cp:lastPrinted>
  <dcterms:modified xsi:type="dcterms:W3CDTF">2020-10-13T01:43:51Z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